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Klachtenregeling &amp; vertrouwenspersonen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Calibri" w:cs="Calibri" w:eastAsia="Calibri" w:hAnsi="Calibri"/>
          <w:b w:val="0"/>
          <w:i w:val="0"/>
          <w:smallCaps w:val="0"/>
          <w:strike w:val="0"/>
          <w:color w:val="4a4a4a"/>
          <w:sz w:val="22"/>
          <w:szCs w:val="22"/>
          <w:u w:val="none"/>
          <w:shd w:fill="auto" w:val="clear"/>
          <w:vertAlign w:val="baseline"/>
        </w:rPr>
      </w:pPr>
      <w:r w:rsidDel="00000000" w:rsidR="00000000" w:rsidRPr="00000000">
        <w:rPr>
          <w:rFonts w:ascii="Calibri" w:cs="Calibri" w:eastAsia="Calibri" w:hAnsi="Calibri"/>
          <w:b w:val="0"/>
          <w:i w:val="0"/>
          <w:smallCaps w:val="0"/>
          <w:strike w:val="0"/>
          <w:color w:val="4a4a4a"/>
          <w:sz w:val="22"/>
          <w:szCs w:val="22"/>
          <w:u w:val="none"/>
          <w:shd w:fill="auto" w:val="clear"/>
          <w:vertAlign w:val="baseline"/>
          <w:rtl w:val="0"/>
        </w:rPr>
        <w:t xml:space="preserve">Vanzelfsprekend is er ons veel aan gelegen om ervoor te zorgen dat u tevreden bent over onze school, teamleden en het onderwijs dat er geboden wordt. Mocht u dat onverhoopt niet zijn, dan is het van groot belang om dit tijdig aan te geven. Als zich een probleem voordoet, neem dan contact op met de desbetreffende persoon.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Calibri" w:cs="Calibri" w:eastAsia="Calibri" w:hAnsi="Calibri"/>
          <w:b w:val="0"/>
          <w:i w:val="0"/>
          <w:smallCaps w:val="0"/>
          <w:strike w:val="0"/>
          <w:color w:val="4a4a4a"/>
          <w:sz w:val="22"/>
          <w:szCs w:val="22"/>
          <w:u w:val="none"/>
          <w:shd w:fill="auto" w:val="clear"/>
          <w:vertAlign w:val="baseline"/>
        </w:rPr>
      </w:pPr>
      <w:r w:rsidDel="00000000" w:rsidR="00000000" w:rsidRPr="00000000">
        <w:rPr>
          <w:rFonts w:ascii="Calibri" w:cs="Calibri" w:eastAsia="Calibri" w:hAnsi="Calibri"/>
          <w:b w:val="0"/>
          <w:i w:val="0"/>
          <w:smallCaps w:val="0"/>
          <w:strike w:val="0"/>
          <w:color w:val="4a4a4a"/>
          <w:sz w:val="22"/>
          <w:szCs w:val="22"/>
          <w:u w:val="none"/>
          <w:shd w:fill="auto" w:val="clear"/>
          <w:vertAlign w:val="baseline"/>
          <w:rtl w:val="0"/>
        </w:rPr>
        <w:t xml:space="preserve">Leidt een gesprek niet tot een oplossing, dan kunt u in gesprek gaan met de directie of onze interne vertrouwenspersoon </w:t>
      </w:r>
      <w:r w:rsidDel="00000000" w:rsidR="00000000" w:rsidRPr="00000000">
        <w:rPr>
          <w:color w:val="4a4a4a"/>
          <w:rtl w:val="0"/>
        </w:rPr>
        <w:t xml:space="preserve">René van Lieshout</w:t>
      </w:r>
      <w:r w:rsidDel="00000000" w:rsidR="00000000" w:rsidRPr="00000000">
        <w:rPr>
          <w:rFonts w:ascii="Calibri" w:cs="Calibri" w:eastAsia="Calibri" w:hAnsi="Calibri"/>
          <w:b w:val="0"/>
          <w:i w:val="0"/>
          <w:smallCaps w:val="0"/>
          <w:strike w:val="0"/>
          <w:color w:val="4a4a4a"/>
          <w:sz w:val="22"/>
          <w:szCs w:val="22"/>
          <w:u w:val="none"/>
          <w:shd w:fill="auto" w:val="clear"/>
          <w:vertAlign w:val="baseline"/>
          <w:rtl w:val="0"/>
        </w:rPr>
        <w:t xml:space="preserve">. U kunt </w:t>
      </w:r>
      <w:r w:rsidDel="00000000" w:rsidR="00000000" w:rsidRPr="00000000">
        <w:rPr>
          <w:color w:val="4a4a4a"/>
          <w:rtl w:val="0"/>
        </w:rPr>
        <w:t xml:space="preserve">hem</w:t>
      </w:r>
      <w:r w:rsidDel="00000000" w:rsidR="00000000" w:rsidRPr="00000000">
        <w:rPr>
          <w:rFonts w:ascii="Calibri" w:cs="Calibri" w:eastAsia="Calibri" w:hAnsi="Calibri"/>
          <w:b w:val="0"/>
          <w:i w:val="0"/>
          <w:smallCaps w:val="0"/>
          <w:strike w:val="0"/>
          <w:color w:val="4a4a4a"/>
          <w:sz w:val="22"/>
          <w:szCs w:val="22"/>
          <w:u w:val="none"/>
          <w:shd w:fill="auto" w:val="clear"/>
          <w:vertAlign w:val="baseline"/>
          <w:rtl w:val="0"/>
        </w:rPr>
        <w:t xml:space="preserve"> per mail bereiken op </w:t>
      </w:r>
      <w:hyperlink r:id="rId7">
        <w:r w:rsidDel="00000000" w:rsidR="00000000" w:rsidRPr="00000000">
          <w:rPr>
            <w:color w:val="1155cc"/>
            <w:u w:val="single"/>
            <w:rtl w:val="0"/>
          </w:rPr>
          <w:t xml:space="preserve">administratie@montessoriarcade.nl</w:t>
        </w:r>
      </w:hyperlink>
      <w:r w:rsidDel="00000000" w:rsidR="00000000" w:rsidRPr="00000000">
        <w:rPr>
          <w:color w:val="4a4a4a"/>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Calibri" w:cs="Calibri" w:eastAsia="Calibri" w:hAnsi="Calibri"/>
          <w:b w:val="0"/>
          <w:i w:val="0"/>
          <w:smallCaps w:val="0"/>
          <w:strike w:val="0"/>
          <w:color w:val="4a4a4a"/>
          <w:sz w:val="22"/>
          <w:szCs w:val="22"/>
          <w:u w:val="none"/>
          <w:shd w:fill="auto" w:val="clear"/>
          <w:vertAlign w:val="baseline"/>
        </w:rPr>
      </w:pPr>
      <w:r w:rsidDel="00000000" w:rsidR="00000000" w:rsidRPr="00000000">
        <w:rPr>
          <w:rFonts w:ascii="Calibri" w:cs="Calibri" w:eastAsia="Calibri" w:hAnsi="Calibri"/>
          <w:b w:val="0"/>
          <w:i w:val="0"/>
          <w:smallCaps w:val="0"/>
          <w:strike w:val="0"/>
          <w:color w:val="4a4a4a"/>
          <w:sz w:val="22"/>
          <w:szCs w:val="22"/>
          <w:u w:val="none"/>
          <w:shd w:fill="auto" w:val="clear"/>
          <w:vertAlign w:val="baseline"/>
          <w:rtl w:val="0"/>
        </w:rPr>
        <w:t xml:space="preserve">Mocht u zich ook hier onvoldoende gehoord voelen, dan kunt u zich richten tot de Stichting Geschillen Commissies Bijzonder Onderwijs (GCBO). Op de website </w:t>
      </w:r>
      <w:hyperlink r:id="rId8">
        <w:r w:rsidDel="00000000" w:rsidR="00000000" w:rsidRPr="00000000">
          <w:rPr>
            <w:rFonts w:ascii="Calibri" w:cs="Calibri" w:eastAsia="Calibri" w:hAnsi="Calibri"/>
            <w:b w:val="0"/>
            <w:i w:val="0"/>
            <w:smallCaps w:val="0"/>
            <w:strike w:val="0"/>
            <w:color w:val="008080"/>
            <w:sz w:val="22"/>
            <w:szCs w:val="22"/>
            <w:u w:val="single"/>
            <w:shd w:fill="auto" w:val="clear"/>
            <w:vertAlign w:val="baseline"/>
            <w:rtl w:val="0"/>
          </w:rPr>
          <w:t xml:space="preserve">www.gcbo.nl</w:t>
        </w:r>
      </w:hyperlink>
      <w:r w:rsidDel="00000000" w:rsidR="00000000" w:rsidRPr="00000000">
        <w:rPr>
          <w:rFonts w:ascii="Calibri" w:cs="Calibri" w:eastAsia="Calibri" w:hAnsi="Calibri"/>
          <w:b w:val="0"/>
          <w:i w:val="0"/>
          <w:smallCaps w:val="0"/>
          <w:strike w:val="0"/>
          <w:color w:val="4a4a4a"/>
          <w:sz w:val="22"/>
          <w:szCs w:val="22"/>
          <w:u w:val="none"/>
          <w:shd w:fill="auto" w:val="clear"/>
          <w:vertAlign w:val="baseline"/>
          <w:rtl w:val="0"/>
        </w:rPr>
        <w:t xml:space="preserve"> kunt u terecht voor informatie over de GSBO, de (klachten)procedures, de samenstelling van de commissies, de wet- en regelgeving en de jurisprudenties.</w:t>
      </w:r>
    </w:p>
    <w:p w:rsidR="00000000" w:rsidDel="00000000" w:rsidP="00000000" w:rsidRDefault="00000000" w:rsidRPr="00000000" w14:paraId="00000005">
      <w:pPr>
        <w:shd w:fill="ffffff" w:val="clear"/>
        <w:rPr>
          <w:rFonts w:ascii="Calibri" w:cs="Calibri" w:eastAsia="Calibri" w:hAnsi="Calibri"/>
          <w:color w:val="4a4a4a"/>
        </w:rPr>
      </w:pPr>
      <w:r w:rsidDel="00000000" w:rsidR="00000000" w:rsidRPr="00000000">
        <w:rPr>
          <w:rFonts w:ascii="Calibri" w:cs="Calibri" w:eastAsia="Calibri" w:hAnsi="Calibri"/>
          <w:color w:val="4a4a4a"/>
          <w:rtl w:val="0"/>
        </w:rPr>
        <w:t xml:space="preserve">Stichting Monton heeft haar verantwoordelijkheid genomen door te zorgen voor vastgesteld beleid ter voorkoming en adequate behandeling van ongewenst gedrag. Om dit beleid uit te kunnen voeren, is Team Extern Vertrouwenspersonen van de CED Groep in de persoon van Angela Groen en Hans van Holland gevraagd in voorkomende gevallen als vertrouwenspersoon te functioneren. Als vertrouwenspersoon van Monton handelen zij conform de richtlijnen van Monton zoals deze zijn beschreven.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Calibri" w:cs="Calibri" w:eastAsia="Calibri" w:hAnsi="Calibri"/>
          <w:b w:val="0"/>
          <w:i w:val="0"/>
          <w:smallCaps w:val="0"/>
          <w:strike w:val="0"/>
          <w:color w:val="4a4a4a"/>
          <w:sz w:val="22"/>
          <w:szCs w:val="22"/>
          <w:u w:val="none"/>
          <w:shd w:fill="auto" w:val="clear"/>
          <w:vertAlign w:val="baseline"/>
        </w:rPr>
      </w:pPr>
      <w:r w:rsidDel="00000000" w:rsidR="00000000" w:rsidRPr="00000000">
        <w:rPr>
          <w:rFonts w:ascii="Calibri" w:cs="Calibri" w:eastAsia="Calibri" w:hAnsi="Calibri"/>
          <w:b w:val="0"/>
          <w:i w:val="0"/>
          <w:smallCaps w:val="0"/>
          <w:strike w:val="0"/>
          <w:color w:val="4a4a4a"/>
          <w:sz w:val="22"/>
          <w:szCs w:val="22"/>
          <w:u w:val="none"/>
          <w:shd w:fill="auto" w:val="clear"/>
          <w:vertAlign w:val="baseline"/>
          <w:rtl w:val="0"/>
        </w:rPr>
        <w:t xml:space="preserve">De externe vertrouwenspersoon functioneert als aanspreekpunt voor leerlingen en/of hun ouders/verzorgers bij meldingen over machtsmisbruik. Hij kan daartoe benaderd worden door de contactpersoon (de directeur) op iedere afzonderlijke school of rechtstreeks door de melder/klager.  </w:t>
      </w:r>
    </w:p>
    <w:p w:rsidR="00000000" w:rsidDel="00000000" w:rsidP="00000000" w:rsidRDefault="00000000" w:rsidRPr="00000000" w14:paraId="00000007">
      <w:pPr>
        <w:shd w:fill="ffffff" w:val="clear"/>
        <w:spacing w:after="0" w:line="240" w:lineRule="auto"/>
        <w:rPr>
          <w:rFonts w:ascii="Calibri" w:cs="Calibri" w:eastAsia="Calibri" w:hAnsi="Calibri"/>
          <w:color w:val="4a4a4a"/>
        </w:rPr>
      </w:pPr>
      <w:r w:rsidDel="00000000" w:rsidR="00000000" w:rsidRPr="00000000">
        <w:rPr>
          <w:rFonts w:ascii="Calibri" w:cs="Calibri" w:eastAsia="Calibri" w:hAnsi="Calibri"/>
          <w:color w:val="4a4a4a"/>
          <w:rtl w:val="0"/>
        </w:rPr>
        <w:t xml:space="preserve">Team Extern Vertrouwenspersonen van de CED Groep </w:t>
      </w:r>
    </w:p>
    <w:p w:rsidR="00000000" w:rsidDel="00000000" w:rsidP="00000000" w:rsidRDefault="00000000" w:rsidRPr="00000000" w14:paraId="00000008">
      <w:pPr>
        <w:shd w:fill="ffffff" w:val="clear"/>
        <w:spacing w:after="0" w:line="240" w:lineRule="auto"/>
        <w:rPr>
          <w:rFonts w:ascii="Calibri" w:cs="Calibri" w:eastAsia="Calibri" w:hAnsi="Calibri"/>
          <w:color w:val="4a4a4a"/>
        </w:rPr>
      </w:pPr>
      <w:r w:rsidDel="00000000" w:rsidR="00000000" w:rsidRPr="00000000">
        <w:rPr>
          <w:rFonts w:ascii="Calibri" w:cs="Calibri" w:eastAsia="Calibri" w:hAnsi="Calibri"/>
          <w:color w:val="4a4a4a"/>
          <w:rtl w:val="0"/>
        </w:rPr>
        <w:t xml:space="preserve">Angela Groen en Hans van Holland </w:t>
      </w:r>
    </w:p>
    <w:p w:rsidR="00000000" w:rsidDel="00000000" w:rsidP="00000000" w:rsidRDefault="00000000" w:rsidRPr="00000000" w14:paraId="00000009">
      <w:pPr>
        <w:shd w:fill="ffffff" w:val="clear"/>
        <w:spacing w:after="0" w:line="240" w:lineRule="auto"/>
        <w:rPr>
          <w:rFonts w:ascii="Calibri" w:cs="Calibri" w:eastAsia="Calibri" w:hAnsi="Calibri"/>
          <w:color w:val="4a4a4a"/>
        </w:rPr>
      </w:pPr>
      <w:r w:rsidDel="00000000" w:rsidR="00000000" w:rsidRPr="00000000">
        <w:rPr>
          <w:rFonts w:ascii="Calibri" w:cs="Calibri" w:eastAsia="Calibri" w:hAnsi="Calibri"/>
          <w:color w:val="4a4a4a"/>
          <w:rtl w:val="0"/>
        </w:rPr>
        <w:t xml:space="preserve">T: 010-4071993</w:t>
      </w:r>
    </w:p>
    <w:p w:rsidR="00000000" w:rsidDel="00000000" w:rsidP="00000000" w:rsidRDefault="00000000" w:rsidRPr="00000000" w14:paraId="0000000A">
      <w:pPr>
        <w:shd w:fill="ffffff" w:val="clear"/>
        <w:spacing w:after="0" w:line="240" w:lineRule="auto"/>
        <w:rPr>
          <w:rFonts w:ascii="Calibri" w:cs="Calibri" w:eastAsia="Calibri" w:hAnsi="Calibri"/>
          <w:color w:val="4a4a4a"/>
        </w:rPr>
      </w:pPr>
      <w:r w:rsidDel="00000000" w:rsidR="00000000" w:rsidRPr="00000000">
        <w:rPr>
          <w:rFonts w:ascii="Calibri" w:cs="Calibri" w:eastAsia="Calibri" w:hAnsi="Calibri"/>
          <w:color w:val="4a4a4a"/>
          <w:rtl w:val="0"/>
        </w:rPr>
        <w:t xml:space="preserve">M: </w:t>
      </w:r>
      <w:hyperlink r:id="rId9">
        <w:r w:rsidDel="00000000" w:rsidR="00000000" w:rsidRPr="00000000">
          <w:rPr>
            <w:rFonts w:ascii="Calibri" w:cs="Calibri" w:eastAsia="Calibri" w:hAnsi="Calibri"/>
            <w:color w:val="4a4a4a"/>
            <w:rtl w:val="0"/>
          </w:rPr>
          <w:t xml:space="preserve">evp@cedgroep.nl</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Calibri" w:cs="Calibri" w:eastAsia="Calibri" w:hAnsi="Calibri"/>
          <w:b w:val="0"/>
          <w:i w:val="0"/>
          <w:smallCaps w:val="0"/>
          <w:strike w:val="0"/>
          <w:color w:val="4a4a4a"/>
          <w:sz w:val="22"/>
          <w:szCs w:val="22"/>
          <w:u w:val="none"/>
          <w:shd w:fill="auto" w:val="clear"/>
          <w:vertAlign w:val="baseline"/>
        </w:rPr>
      </w:pPr>
      <w:r w:rsidDel="00000000" w:rsidR="00000000" w:rsidRPr="00000000">
        <w:rPr>
          <w:rFonts w:ascii="Calibri" w:cs="Calibri" w:eastAsia="Calibri" w:hAnsi="Calibri"/>
          <w:b w:val="0"/>
          <w:i w:val="0"/>
          <w:smallCaps w:val="0"/>
          <w:strike w:val="0"/>
          <w:color w:val="4a4a4a"/>
          <w:sz w:val="22"/>
          <w:szCs w:val="22"/>
          <w:u w:val="none"/>
          <w:shd w:fill="auto" w:val="clear"/>
          <w:vertAlign w:val="baseline"/>
          <w:rtl w:val="0"/>
        </w:rPr>
        <w:t xml:space="preserve">De eerste stap voor een klacht is altijd via de contact-/vertrouwenspersoon op school, in tweede instantie kan men terecht bij Monton, via de bestuursondersteuner Marjolein Hüskes (030-2371272 of info@monton.nl). Al naar gelang de aard van de klacht kan Monton doorverwijzen naar de extern vertrouwens- of contactpersoon.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Calibri" w:cs="Calibri" w:eastAsia="Calibri" w:hAnsi="Calibri"/>
          <w:b w:val="0"/>
          <w:i w:val="0"/>
          <w:smallCaps w:val="0"/>
          <w:strike w:val="0"/>
          <w:color w:val="4a4a4a"/>
          <w:sz w:val="22"/>
          <w:szCs w:val="22"/>
          <w:u w:val="none"/>
          <w:shd w:fill="auto" w:val="clear"/>
          <w:vertAlign w:val="baseline"/>
        </w:rPr>
      </w:pPr>
      <w:r w:rsidDel="00000000" w:rsidR="00000000" w:rsidRPr="00000000">
        <w:rPr>
          <w:rFonts w:ascii="Calibri" w:cs="Calibri" w:eastAsia="Calibri" w:hAnsi="Calibri"/>
          <w:b w:val="0"/>
          <w:i w:val="0"/>
          <w:smallCaps w:val="0"/>
          <w:strike w:val="0"/>
          <w:color w:val="4a4a4a"/>
          <w:sz w:val="22"/>
          <w:szCs w:val="22"/>
          <w:u w:val="none"/>
          <w:shd w:fill="auto" w:val="clear"/>
          <w:vertAlign w:val="baseline"/>
          <w:rtl w:val="0"/>
        </w:rPr>
        <w:t xml:space="preserve">Voor meer informatie, zie ook de </w:t>
      </w:r>
      <w:hyperlink r:id="rId10">
        <w:r w:rsidDel="00000000" w:rsidR="00000000" w:rsidRPr="00000000">
          <w:rPr>
            <w:rFonts w:ascii="Calibri" w:cs="Calibri" w:eastAsia="Calibri" w:hAnsi="Calibri"/>
            <w:b w:val="0"/>
            <w:i w:val="0"/>
            <w:smallCaps w:val="0"/>
            <w:strike w:val="0"/>
            <w:color w:val="008080"/>
            <w:sz w:val="22"/>
            <w:szCs w:val="22"/>
            <w:u w:val="single"/>
            <w:shd w:fill="auto" w:val="clear"/>
            <w:vertAlign w:val="baseline"/>
            <w:rtl w:val="0"/>
          </w:rPr>
          <w:t xml:space="preserve">klachtenregeling</w:t>
        </w:r>
      </w:hyperlink>
      <w:r w:rsidDel="00000000" w:rsidR="00000000" w:rsidRPr="00000000">
        <w:rPr>
          <w:rFonts w:ascii="Calibri" w:cs="Calibri" w:eastAsia="Calibri" w:hAnsi="Calibri"/>
          <w:b w:val="0"/>
          <w:i w:val="0"/>
          <w:smallCaps w:val="0"/>
          <w:strike w:val="0"/>
          <w:color w:val="4a4a4a"/>
          <w:sz w:val="22"/>
          <w:szCs w:val="22"/>
          <w:u w:val="none"/>
          <w:shd w:fill="auto" w:val="clear"/>
          <w:vertAlign w:val="baseline"/>
          <w:rtl w:val="0"/>
        </w:rPr>
        <w:t xml:space="preserve"> van Stichting Monton.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Calibri" w:cs="Calibri" w:eastAsia="Calibri" w:hAnsi="Calibri"/>
          <w:b w:val="0"/>
          <w:i w:val="0"/>
          <w:smallCaps w:val="0"/>
          <w:strike w:val="0"/>
          <w:color w:val="4a4a4a"/>
          <w:sz w:val="22"/>
          <w:szCs w:val="22"/>
          <w:u w:val="none"/>
          <w:shd w:fill="auto" w:val="clear"/>
          <w:vertAlign w:val="baseline"/>
        </w:rPr>
      </w:pPr>
      <w:r w:rsidDel="00000000" w:rsidR="00000000" w:rsidRPr="00000000">
        <w:rPr>
          <w:rFonts w:ascii="Calibri" w:cs="Calibri" w:eastAsia="Calibri" w:hAnsi="Calibri"/>
          <w:b w:val="0"/>
          <w:i w:val="0"/>
          <w:smallCaps w:val="0"/>
          <w:strike w:val="0"/>
          <w:color w:val="4a4a4a"/>
          <w:sz w:val="22"/>
          <w:szCs w:val="22"/>
          <w:u w:val="none"/>
          <w:shd w:fill="auto" w:val="clear"/>
          <w:vertAlign w:val="baseline"/>
          <w:rtl w:val="0"/>
        </w:rPr>
        <w:t xml:space="preserve">Hieronder stellen de Externe Vertrouwenspersonen zich voor.</w:t>
      </w:r>
    </w:p>
    <w:p w:rsidR="00000000" w:rsidDel="00000000" w:rsidP="00000000" w:rsidRDefault="00000000" w:rsidRPr="00000000" w14:paraId="0000000E">
      <w:pPr>
        <w:rPr>
          <w:rFonts w:ascii="Calibri" w:cs="Calibri" w:eastAsia="Calibri" w:hAnsi="Calibri"/>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pStyle w:val="Heading2"/>
        <w:rPr/>
      </w:pPr>
      <w:r w:rsidDel="00000000" w:rsidR="00000000" w:rsidRPr="00000000">
        <w:rPr>
          <w:rtl w:val="0"/>
        </w:rPr>
        <w:t xml:space="preserve">Externe vertrouwenspersonen Stichting Monton (010-4071993 / evp@cedgroep.nl)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Hans van Holland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48260</wp:posOffset>
            </wp:positionV>
            <wp:extent cx="885825" cy="1322705"/>
            <wp:effectExtent b="0" l="0" r="0" t="0"/>
            <wp:wrapSquare wrapText="bothSides" distB="0" distT="0" distL="114300" distR="114300"/>
            <wp:docPr id="6"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885825" cy="1322705"/>
                    </a:xfrm>
                    <a:prstGeom prst="rect"/>
                    <a:ln/>
                  </pic:spPr>
                </pic:pic>
              </a:graphicData>
            </a:graphic>
          </wp:anchor>
        </w:drawing>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Naar school gaan met plezier en in vertrouwen dat je met elkaar zo optimaal mogelijk samenwerkt om voor kinderen en voor teamleden een veilige en goede leeromgeving te scheppen, is een belangrijk basis voor onderwijs. Of het nu gaat om je kind of kinderen of om je eigen loopbaan, je wilt hierin graag het beste. Maar daar waar mensen werken ontstaan soms ook situaties waarbij die veilige en goede leer- en werkomgeving in het geding komt. </w:t>
      </w:r>
      <w:r w:rsidDel="00000000" w:rsidR="00000000" w:rsidRPr="00000000">
        <w:drawing>
          <wp:anchor allowOverlap="1" behindDoc="0" distB="0" distT="0" distL="114300" distR="114300" hidden="0" layoutInCell="1" locked="0" relativeHeight="0" simplePos="0">
            <wp:simplePos x="0" y="0"/>
            <wp:positionH relativeFrom="column">
              <wp:posOffset>-4444</wp:posOffset>
            </wp:positionH>
            <wp:positionV relativeFrom="paragraph">
              <wp:posOffset>-7304404</wp:posOffset>
            </wp:positionV>
            <wp:extent cx="1116167" cy="1666875"/>
            <wp:effectExtent b="0" l="0" r="0" t="0"/>
            <wp:wrapNone/>
            <wp:docPr id="5"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1116167" cy="1666875"/>
                    </a:xfrm>
                    <a:prstGeom prst="rect"/>
                    <a:ln/>
                  </pic:spPr>
                </pic:pic>
              </a:graphicData>
            </a:graphic>
          </wp:anchor>
        </w:drawing>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Komt u als ouder(s) of werknemer in zo’n situatie terecht, dan kan ik u als externe vertrouwenspersoon een luisterend oor bieden, advies geven en de communicatie met de andere partij openhouden. Alleen samen kom je immers uit de situatie die is ontstaan. Inmiddels ben ik bijna 30 jaar actief in het onderwijs. De ervaring die ik in al die jaren heb opgedaan (als leerkracht, directeur, onderwijsadviseur en externe vertrouwenspersoon) helpt mij in mijn werk als uw externe vertrouwenspersoon.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Angela Groen </w:t>
      </w:r>
      <w:r w:rsidDel="00000000" w:rsidR="00000000" w:rsidRPr="00000000">
        <w:drawing>
          <wp:anchor allowOverlap="1" behindDoc="0" distB="0" distT="0" distL="114300" distR="114300" hidden="0" layoutInCell="1" locked="0" relativeHeight="0" simplePos="0">
            <wp:simplePos x="0" y="0"/>
            <wp:positionH relativeFrom="column">
              <wp:posOffset>-4444</wp:posOffset>
            </wp:positionH>
            <wp:positionV relativeFrom="paragraph">
              <wp:posOffset>-4444</wp:posOffset>
            </wp:positionV>
            <wp:extent cx="868290" cy="1200150"/>
            <wp:effectExtent b="0" l="0" r="0" t="0"/>
            <wp:wrapSquare wrapText="bothSides" distB="0" distT="0" distL="114300" distR="114300"/>
            <wp:docPr id="7"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868290" cy="1200150"/>
                    </a:xfrm>
                    <a:prstGeom prst="rect"/>
                    <a:ln/>
                  </pic:spPr>
                </pic:pic>
              </a:graphicData>
            </a:graphic>
          </wp:anchor>
        </w:drawing>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mijn loopbaan ben ik altijd gericht geweest op het belang van goede communicatie. Vaak is het gebrek daaraan een voedingsbodem voor ontevredenheid en kan dat zelfs uitmonden in een serieuze klacht. Ik probeer als vertrouwenspersoon om mensen weer respectvol met elkaar in gesprek te laten gaan zonder daarbij uit het oog te verliezen dat men van mening mag verschillen. Door goed te luisteren, door te vragen en me zonder vooroordeel op te stellen lukt het vaak om mensen weer tot elkaar te brengen.”</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headerReference r:id="rId13"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1Char" w:customStyle="1">
    <w:name w:val="Kop 1 Char"/>
    <w:basedOn w:val="Standaardalinea-lettertype"/>
    <w:link w:val="Kop1"/>
    <w:uiPriority w:val="9"/>
    <w:rsid w:val="00F22347"/>
    <w:rPr>
      <w:rFonts w:asciiTheme="majorHAnsi" w:cstheme="majorBidi" w:eastAsiaTheme="majorEastAsia" w:hAnsiTheme="majorHAnsi"/>
      <w:color w:val="2e74b5" w:themeColor="accent1" w:themeShade="0000BF"/>
      <w:sz w:val="32"/>
      <w:szCs w:val="32"/>
    </w:rPr>
  </w:style>
  <w:style w:type="character" w:styleId="Hyperlink">
    <w:name w:val="Hyperlink"/>
    <w:basedOn w:val="Standaardalinea-lettertype"/>
    <w:unhideWhenUsed w:val="1"/>
    <w:rsid w:val="00F22347"/>
    <w:rPr>
      <w:color w:val="0563c1" w:themeColor="hyperlink"/>
      <w:u w:val="single"/>
    </w:rPr>
  </w:style>
  <w:style w:type="paragraph" w:styleId="Normaalweb">
    <w:name w:val="Normal (Web)"/>
    <w:basedOn w:val="Standaard"/>
    <w:uiPriority w:val="99"/>
    <w:unhideWhenUsed w:val="1"/>
    <w:rsid w:val="00F22347"/>
    <w:pPr>
      <w:spacing w:after="100" w:afterAutospacing="1" w:before="100" w:beforeAutospacing="1" w:line="240" w:lineRule="auto"/>
    </w:pPr>
    <w:rPr>
      <w:rFonts w:ascii="Times New Roman" w:cs="Times New Roman" w:eastAsia="Times New Roman" w:hAnsi="Times New Roman"/>
      <w:sz w:val="24"/>
      <w:szCs w:val="24"/>
      <w:lang w:eastAsia="nl-NL"/>
    </w:rPr>
  </w:style>
  <w:style w:type="paragraph" w:styleId="Koptekst">
    <w:name w:val="header"/>
    <w:basedOn w:val="Standaard"/>
    <w:link w:val="KoptekstChar"/>
    <w:uiPriority w:val="99"/>
    <w:unhideWhenUsed w:val="1"/>
    <w:rsid w:val="00F22347"/>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F22347"/>
  </w:style>
  <w:style w:type="paragraph" w:styleId="Voettekst">
    <w:name w:val="footer"/>
    <w:basedOn w:val="Standaard"/>
    <w:link w:val="VoettekstChar"/>
    <w:uiPriority w:val="99"/>
    <w:unhideWhenUsed w:val="1"/>
    <w:rsid w:val="00F22347"/>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F22347"/>
  </w:style>
  <w:style w:type="paragraph" w:styleId="Default" w:customStyle="1">
    <w:name w:val="Default"/>
    <w:rsid w:val="00FA6A86"/>
    <w:pPr>
      <w:autoSpaceDE w:val="0"/>
      <w:autoSpaceDN w:val="0"/>
      <w:adjustRightInd w:val="0"/>
      <w:spacing w:after="0" w:line="240" w:lineRule="auto"/>
    </w:pPr>
    <w:rPr>
      <w:rFonts w:ascii="Calibri" w:cs="Calibri" w:hAnsi="Calibri"/>
      <w:color w:val="000000"/>
      <w:sz w:val="24"/>
      <w:szCs w:val="24"/>
    </w:rPr>
  </w:style>
  <w:style w:type="character" w:styleId="Kop2Char" w:customStyle="1">
    <w:name w:val="Kop 2 Char"/>
    <w:basedOn w:val="Standaardalinea-lettertype"/>
    <w:link w:val="Kop2"/>
    <w:uiPriority w:val="9"/>
    <w:rsid w:val="00771029"/>
    <w:rPr>
      <w:rFonts w:asciiTheme="majorHAnsi" w:cstheme="majorBidi" w:eastAsiaTheme="majorEastAsia" w:hAnsiTheme="majorHAnsi"/>
      <w:color w:val="2e74b5" w:themeColor="accent1" w:themeShade="0000BF"/>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s://www.monton.nl/ouders/wat-te-doen-bij-klachten/" TargetMode="External"/><Relationship Id="rId13" Type="http://schemas.openxmlformats.org/officeDocument/2006/relationships/header" Target="header1.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vp@cedgroep.n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dministratie@montessoriarcade.nl" TargetMode="External"/><Relationship Id="rId8" Type="http://schemas.openxmlformats.org/officeDocument/2006/relationships/hyperlink" Target="http://www.gcbo.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mKEK6NcGdasx6B6zu8iBa2Jr+Q==">CgMxLjA4AHIhMUdkTjFSRExFOUpyejV1bWNyLVpoUVE1ZG1qeGJtRVZI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2024-10-09T09:51:00Z</dcterms:created>
  <dc:creator>Marjolein Hüskes</dc:creator>
</cp:coreProperties>
</file>