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360"/>
        </w:tabs>
        <w:rPr/>
      </w:pPr>
      <w:r w:rsidDel="00000000" w:rsidR="00000000" w:rsidRPr="00000000">
        <w:rPr>
          <w:rtl w:val="0"/>
        </w:rPr>
        <w:t xml:space="preserve"> </w:t>
      </w:r>
    </w:p>
    <w:p w:rsidR="00000000" w:rsidDel="00000000" w:rsidP="00000000" w:rsidRDefault="00000000" w:rsidRPr="00000000" w14:paraId="00000002">
      <w:pPr>
        <w:widowControl w:val="0"/>
        <w:tabs>
          <w:tab w:val="left" w:pos="360"/>
        </w:tabs>
        <w:rPr/>
      </w:pPr>
      <w:r w:rsidDel="00000000" w:rsidR="00000000" w:rsidRPr="00000000">
        <w:rPr>
          <w:rtl w:val="0"/>
        </w:rPr>
      </w:r>
    </w:p>
    <w:p w:rsidR="00000000" w:rsidDel="00000000" w:rsidP="00000000" w:rsidRDefault="00000000" w:rsidRPr="00000000" w14:paraId="00000003">
      <w:pPr>
        <w:widowControl w:val="0"/>
        <w:tabs>
          <w:tab w:val="left" w:pos="360"/>
          <w:tab w:val="left" w:pos="2880"/>
        </w:tabs>
        <w:ind w:left="2880" w:hanging="2880"/>
        <w:rPr>
          <w:b w:val="1"/>
        </w:rPr>
      </w:pPr>
      <w:r w:rsidDel="00000000" w:rsidR="00000000" w:rsidRPr="00000000">
        <w:rPr>
          <w:b w:val="1"/>
          <w:rtl w:val="0"/>
        </w:rPr>
        <w:t xml:space="preserve">Gemeenschappelijke</w:t>
      </w:r>
    </w:p>
    <w:p w:rsidR="00000000" w:rsidDel="00000000" w:rsidP="00000000" w:rsidRDefault="00000000" w:rsidRPr="00000000" w14:paraId="00000004">
      <w:pPr>
        <w:widowControl w:val="0"/>
        <w:tabs>
          <w:tab w:val="left" w:pos="360"/>
          <w:tab w:val="left" w:pos="2880"/>
        </w:tabs>
        <w:ind w:left="2880" w:hanging="2880"/>
        <w:rPr>
          <w:b w:val="1"/>
        </w:rPr>
      </w:pPr>
      <w:r w:rsidDel="00000000" w:rsidR="00000000" w:rsidRPr="00000000">
        <w:rPr>
          <w:b w:val="1"/>
          <w:rtl w:val="0"/>
        </w:rPr>
        <w:t xml:space="preserve">Medezeggenschapsraad</w:t>
      </w:r>
    </w:p>
    <w:p w:rsidR="00000000" w:rsidDel="00000000" w:rsidP="00000000" w:rsidRDefault="00000000" w:rsidRPr="00000000" w14:paraId="00000005">
      <w:pPr>
        <w:widowControl w:val="0"/>
        <w:tabs>
          <w:tab w:val="left" w:pos="360"/>
          <w:tab w:val="left" w:pos="2880"/>
        </w:tabs>
        <w:ind w:left="2880" w:hanging="2880"/>
        <w:rPr>
          <w:b w:val="1"/>
        </w:rPr>
      </w:pPr>
      <w:r w:rsidDel="00000000" w:rsidR="00000000" w:rsidRPr="00000000">
        <w:rPr>
          <w:b w:val="1"/>
          <w:rtl w:val="0"/>
        </w:rPr>
        <w:t xml:space="preserve">Monton – GMR </w:t>
      </w:r>
    </w:p>
    <w:p w:rsidR="00000000" w:rsidDel="00000000" w:rsidP="00000000" w:rsidRDefault="00000000" w:rsidRPr="00000000" w14:paraId="00000006">
      <w:pPr>
        <w:widowControl w:val="0"/>
        <w:tabs>
          <w:tab w:val="left" w:pos="360"/>
          <w:tab w:val="left" w:pos="2880"/>
        </w:tabs>
        <w:ind w:left="2880" w:hanging="2880"/>
        <w:rPr/>
      </w:pPr>
      <w:r w:rsidDel="00000000" w:rsidR="00000000" w:rsidRPr="00000000">
        <w:rPr>
          <w:b w:val="1"/>
          <w:rtl w:val="0"/>
        </w:rPr>
        <w:br w:type="textWrapping"/>
        <w:t xml:space="preserve">Notulen d.d. 26 januari 2022</w:t>
      </w:r>
      <w:r w:rsidDel="00000000" w:rsidR="00000000" w:rsidRPr="00000000">
        <w:rPr>
          <w:rtl w:val="0"/>
        </w:rPr>
      </w:r>
    </w:p>
    <w:p w:rsidR="00000000" w:rsidDel="00000000" w:rsidP="00000000" w:rsidRDefault="00000000" w:rsidRPr="00000000" w14:paraId="00000007">
      <w:pPr>
        <w:widowControl w:val="0"/>
        <w:tabs>
          <w:tab w:val="left" w:pos="360"/>
          <w:tab w:val="left" w:pos="2880"/>
        </w:tabs>
        <w:rPr/>
      </w:pPr>
      <w:r w:rsidDel="00000000" w:rsidR="00000000" w:rsidRPr="00000000">
        <w:rPr>
          <w:rtl w:val="0"/>
        </w:rPr>
      </w:r>
    </w:p>
    <w:p w:rsidR="00000000" w:rsidDel="00000000" w:rsidP="00000000" w:rsidRDefault="00000000" w:rsidRPr="00000000" w14:paraId="00000008">
      <w:pPr>
        <w:widowControl w:val="0"/>
        <w:tabs>
          <w:tab w:val="left" w:pos="360"/>
          <w:tab w:val="left" w:pos="2880"/>
        </w:tabs>
        <w:rPr>
          <w:b w:val="1"/>
        </w:rPr>
      </w:pPr>
      <w:r w:rsidDel="00000000" w:rsidR="00000000" w:rsidRPr="00000000">
        <w:rPr>
          <w:b w:val="1"/>
          <w:rtl w:val="0"/>
        </w:rPr>
        <w:t xml:space="preserve">Aanwezig</w:t>
      </w:r>
    </w:p>
    <w:p w:rsidR="00000000" w:rsidDel="00000000" w:rsidP="00000000" w:rsidRDefault="00000000" w:rsidRPr="00000000" w14:paraId="00000009">
      <w:pPr>
        <w:widowControl w:val="0"/>
        <w:shd w:fill="ffffff" w:val="clear"/>
        <w:tabs>
          <w:tab w:val="left" w:pos="360"/>
          <w:tab w:val="left" w:pos="2880"/>
        </w:tabs>
        <w:rPr/>
      </w:pPr>
      <w:r w:rsidDel="00000000" w:rsidR="00000000" w:rsidRPr="00000000">
        <w:rPr>
          <w:rtl w:val="0"/>
        </w:rPr>
        <w:t xml:space="preserve">Erwin Priem</w:t>
        <w:tab/>
        <w:t xml:space="preserve">Utrecht – oudergeleding</w:t>
      </w:r>
    </w:p>
    <w:p w:rsidR="00000000" w:rsidDel="00000000" w:rsidP="00000000" w:rsidRDefault="00000000" w:rsidRPr="00000000" w14:paraId="0000000A">
      <w:pPr>
        <w:widowControl w:val="0"/>
        <w:shd w:fill="ffffff" w:val="clear"/>
        <w:tabs>
          <w:tab w:val="left" w:pos="360"/>
          <w:tab w:val="left" w:pos="2880"/>
        </w:tabs>
        <w:rPr/>
      </w:pPr>
      <w:r w:rsidDel="00000000" w:rsidR="00000000" w:rsidRPr="00000000">
        <w:rPr>
          <w:rtl w:val="0"/>
        </w:rPr>
        <w:t xml:space="preserve">Gerry Dilling</w:t>
        <w:tab/>
        <w:t xml:space="preserve">Amersfoort - personeelsgeleding </w:t>
      </w:r>
    </w:p>
    <w:p w:rsidR="00000000" w:rsidDel="00000000" w:rsidP="00000000" w:rsidRDefault="00000000" w:rsidRPr="00000000" w14:paraId="0000000B">
      <w:pPr>
        <w:widowControl w:val="0"/>
        <w:shd w:fill="ffffff" w:val="clear"/>
        <w:tabs>
          <w:tab w:val="left" w:pos="360"/>
          <w:tab w:val="left" w:pos="2880"/>
        </w:tabs>
        <w:rPr/>
      </w:pPr>
      <w:r w:rsidDel="00000000" w:rsidR="00000000" w:rsidRPr="00000000">
        <w:rPr>
          <w:rtl w:val="0"/>
        </w:rPr>
        <w:t xml:space="preserve">Natasja van Dijk </w:t>
        <w:tab/>
        <w:t xml:space="preserve">Rhenen – oudergeleding </w:t>
      </w:r>
    </w:p>
    <w:p w:rsidR="00000000" w:rsidDel="00000000" w:rsidP="00000000" w:rsidRDefault="00000000" w:rsidRPr="00000000" w14:paraId="0000000C">
      <w:pPr>
        <w:widowControl w:val="0"/>
        <w:shd w:fill="ffffff" w:val="clear"/>
        <w:tabs>
          <w:tab w:val="left" w:pos="360"/>
          <w:tab w:val="left" w:pos="2880"/>
        </w:tabs>
        <w:rPr/>
      </w:pPr>
      <w:r w:rsidDel="00000000" w:rsidR="00000000" w:rsidRPr="00000000">
        <w:rPr>
          <w:rtl w:val="0"/>
        </w:rPr>
        <w:t xml:space="preserve">Anne Sleper</w:t>
        <w:tab/>
        <w:t xml:space="preserve">Lef – personeelsgeleding </w:t>
      </w:r>
    </w:p>
    <w:p w:rsidR="00000000" w:rsidDel="00000000" w:rsidP="00000000" w:rsidRDefault="00000000" w:rsidRPr="00000000" w14:paraId="0000000D">
      <w:pPr>
        <w:widowControl w:val="0"/>
        <w:shd w:fill="ffffff" w:val="clear"/>
        <w:tabs>
          <w:tab w:val="left" w:pos="360"/>
          <w:tab w:val="left" w:pos="2880"/>
        </w:tabs>
        <w:rPr/>
      </w:pPr>
      <w:r w:rsidDel="00000000" w:rsidR="00000000" w:rsidRPr="00000000">
        <w:rPr>
          <w:rtl w:val="0"/>
        </w:rPr>
        <w:t xml:space="preserve">Wim Moerman </w:t>
        <w:tab/>
        <w:t xml:space="preserve">Nieuwekerk aan de IJssel – oudergeleding  </w:t>
      </w:r>
    </w:p>
    <w:p w:rsidR="00000000" w:rsidDel="00000000" w:rsidP="00000000" w:rsidRDefault="00000000" w:rsidRPr="00000000" w14:paraId="0000000E">
      <w:pPr>
        <w:widowControl w:val="0"/>
        <w:shd w:fill="ffffff" w:val="clear"/>
        <w:tabs>
          <w:tab w:val="left" w:pos="360"/>
          <w:tab w:val="left" w:pos="2880"/>
        </w:tabs>
        <w:rPr/>
      </w:pPr>
      <w:r w:rsidDel="00000000" w:rsidR="00000000" w:rsidRPr="00000000">
        <w:rPr>
          <w:rtl w:val="0"/>
        </w:rPr>
        <w:t xml:space="preserve">Natascha Chu</w:t>
        <w:tab/>
        <w:t xml:space="preserve">Nieuwekerk aan de IJssel -personeelsgeleding (online)</w:t>
      </w:r>
    </w:p>
    <w:p w:rsidR="00000000" w:rsidDel="00000000" w:rsidP="00000000" w:rsidRDefault="00000000" w:rsidRPr="00000000" w14:paraId="0000000F">
      <w:pPr>
        <w:widowControl w:val="0"/>
        <w:shd w:fill="ffffff" w:val="clear"/>
        <w:tabs>
          <w:tab w:val="left" w:pos="360"/>
          <w:tab w:val="left" w:pos="2880"/>
        </w:tabs>
        <w:rPr/>
      </w:pPr>
      <w:r w:rsidDel="00000000" w:rsidR="00000000" w:rsidRPr="00000000">
        <w:rPr>
          <w:rtl w:val="0"/>
        </w:rPr>
        <w:t xml:space="preserve">Sander van der Horn </w:t>
        <w:tab/>
        <w:t xml:space="preserve">Amersfoort - oudergeleding </w:t>
      </w:r>
    </w:p>
    <w:p w:rsidR="00000000" w:rsidDel="00000000" w:rsidP="00000000" w:rsidRDefault="00000000" w:rsidRPr="00000000" w14:paraId="00000010">
      <w:pPr>
        <w:widowControl w:val="0"/>
        <w:shd w:fill="ffffff" w:val="clear"/>
        <w:tabs>
          <w:tab w:val="left" w:pos="360"/>
          <w:tab w:val="left" w:pos="2880"/>
        </w:tabs>
        <w:rPr/>
      </w:pPr>
      <w:r w:rsidDel="00000000" w:rsidR="00000000" w:rsidRPr="00000000">
        <w:rPr>
          <w:rtl w:val="0"/>
        </w:rPr>
        <w:t xml:space="preserve">Florinda Bakker</w:t>
        <w:tab/>
        <w:t xml:space="preserve">Utrecht – personeelsgeleding </w:t>
      </w:r>
    </w:p>
    <w:p w:rsidR="00000000" w:rsidDel="00000000" w:rsidP="00000000" w:rsidRDefault="00000000" w:rsidRPr="00000000" w14:paraId="00000011">
      <w:pPr>
        <w:widowControl w:val="0"/>
        <w:shd w:fill="ffffff" w:val="clear"/>
        <w:tabs>
          <w:tab w:val="left" w:pos="360"/>
          <w:tab w:val="left" w:pos="2880"/>
        </w:tabs>
        <w:rPr/>
      </w:pPr>
      <w:r w:rsidDel="00000000" w:rsidR="00000000" w:rsidRPr="00000000">
        <w:rPr>
          <w:rtl w:val="0"/>
        </w:rPr>
        <w:t xml:space="preserve">Petra Nieuwveld</w:t>
        <w:tab/>
        <w:t xml:space="preserve">Ambtelijk secretaris</w:t>
      </w:r>
    </w:p>
    <w:p w:rsidR="00000000" w:rsidDel="00000000" w:rsidP="00000000" w:rsidRDefault="00000000" w:rsidRPr="00000000" w14:paraId="00000012">
      <w:pPr>
        <w:widowControl w:val="0"/>
        <w:tabs>
          <w:tab w:val="left" w:pos="360"/>
          <w:tab w:val="left" w:pos="2880"/>
        </w:tabs>
        <w:rPr/>
      </w:pPr>
      <w:r w:rsidDel="00000000" w:rsidR="00000000" w:rsidRPr="00000000">
        <w:rPr>
          <w:rtl w:val="0"/>
        </w:rPr>
      </w:r>
    </w:p>
    <w:p w:rsidR="00000000" w:rsidDel="00000000" w:rsidP="00000000" w:rsidRDefault="00000000" w:rsidRPr="00000000" w14:paraId="00000013">
      <w:pPr>
        <w:widowControl w:val="0"/>
        <w:tabs>
          <w:tab w:val="left" w:pos="360"/>
          <w:tab w:val="left" w:pos="2880"/>
        </w:tabs>
        <w:rPr>
          <w:b w:val="1"/>
        </w:rPr>
      </w:pPr>
      <w:r w:rsidDel="00000000" w:rsidR="00000000" w:rsidRPr="00000000">
        <w:rPr>
          <w:b w:val="1"/>
          <w:rtl w:val="0"/>
        </w:rPr>
        <w:t xml:space="preserve">Afwezig:</w:t>
        <w:tab/>
      </w:r>
    </w:p>
    <w:p w:rsidR="00000000" w:rsidDel="00000000" w:rsidP="00000000" w:rsidRDefault="00000000" w:rsidRPr="00000000" w14:paraId="00000014">
      <w:pPr>
        <w:widowControl w:val="0"/>
        <w:shd w:fill="ffffff" w:val="clear"/>
        <w:tabs>
          <w:tab w:val="left" w:pos="360"/>
          <w:tab w:val="left" w:pos="2880"/>
        </w:tabs>
        <w:rPr/>
      </w:pPr>
      <w:r w:rsidDel="00000000" w:rsidR="00000000" w:rsidRPr="00000000">
        <w:rPr>
          <w:rtl w:val="0"/>
        </w:rPr>
        <w:t xml:space="preserve">Jeroen Gommers</w:t>
        <w:tab/>
        <w:t xml:space="preserve">CvB </w:t>
      </w:r>
    </w:p>
    <w:p w:rsidR="00000000" w:rsidDel="00000000" w:rsidP="00000000" w:rsidRDefault="00000000" w:rsidRPr="00000000" w14:paraId="00000015">
      <w:pPr>
        <w:widowControl w:val="0"/>
        <w:tabs>
          <w:tab w:val="left" w:pos="360"/>
          <w:tab w:val="left" w:pos="2880"/>
        </w:tabs>
        <w:rPr>
          <w:b w:val="1"/>
        </w:rPr>
      </w:pPr>
      <w:r w:rsidDel="00000000" w:rsidR="00000000" w:rsidRPr="00000000">
        <w:rPr>
          <w:rtl w:val="0"/>
        </w:rPr>
      </w:r>
    </w:p>
    <w:p w:rsidR="00000000" w:rsidDel="00000000" w:rsidP="00000000" w:rsidRDefault="00000000" w:rsidRPr="00000000" w14:paraId="00000016">
      <w:pPr>
        <w:widowControl w:val="0"/>
        <w:tabs>
          <w:tab w:val="left" w:pos="360"/>
          <w:tab w:val="left" w:pos="2880"/>
        </w:tabs>
        <w:rPr>
          <w:b w:val="1"/>
        </w:rPr>
      </w:pPr>
      <w:r w:rsidDel="00000000" w:rsidR="00000000" w:rsidRPr="00000000">
        <w:rPr>
          <w:b w:val="1"/>
          <w:rtl w:val="0"/>
        </w:rPr>
        <w:t xml:space="preserve">Geen vertegenwoordiging van: </w:t>
      </w:r>
    </w:p>
    <w:p w:rsidR="00000000" w:rsidDel="00000000" w:rsidP="00000000" w:rsidRDefault="00000000" w:rsidRPr="00000000" w14:paraId="00000017">
      <w:pPr>
        <w:widowControl w:val="0"/>
        <w:tabs>
          <w:tab w:val="left" w:pos="360"/>
          <w:tab w:val="left" w:pos="2880"/>
        </w:tabs>
        <w:rPr/>
      </w:pPr>
      <w:r w:rsidDel="00000000" w:rsidR="00000000" w:rsidRPr="00000000">
        <w:rPr>
          <w:rtl w:val="0"/>
        </w:rPr>
        <w:t xml:space="preserve">Oudergeleding</w:t>
        <w:tab/>
        <w:t xml:space="preserve">Lef - Utrecht</w:t>
        <w:br w:type="textWrapping"/>
        <w:t xml:space="preserve">Personeelsgeleding</w:t>
        <w:tab/>
        <w:t xml:space="preserve">Loenersloot</w:t>
      </w:r>
    </w:p>
    <w:p w:rsidR="00000000" w:rsidDel="00000000" w:rsidP="00000000" w:rsidRDefault="00000000" w:rsidRPr="00000000" w14:paraId="00000018">
      <w:pPr>
        <w:widowControl w:val="0"/>
        <w:tabs>
          <w:tab w:val="left" w:pos="360"/>
          <w:tab w:val="left" w:pos="2880"/>
        </w:tabs>
        <w:rPr/>
      </w:pPr>
      <w:r w:rsidDel="00000000" w:rsidR="00000000" w:rsidRPr="00000000">
        <w:rPr>
          <w:rtl w:val="0"/>
        </w:rPr>
        <w:t xml:space="preserve">Oudergeleding </w:t>
        <w:tab/>
        <w:t xml:space="preserve">Loenersloot</w:t>
      </w:r>
    </w:p>
    <w:p w:rsidR="00000000" w:rsidDel="00000000" w:rsidP="00000000" w:rsidRDefault="00000000" w:rsidRPr="00000000" w14:paraId="00000019">
      <w:pPr>
        <w:widowControl w:val="0"/>
        <w:tabs>
          <w:tab w:val="left" w:pos="360"/>
          <w:tab w:val="left" w:pos="2880"/>
        </w:tabs>
        <w:rPr/>
      </w:pPr>
      <w:r w:rsidDel="00000000" w:rsidR="00000000" w:rsidRPr="00000000">
        <w:rPr>
          <w:rtl w:val="0"/>
        </w:rPr>
        <w:t xml:space="preserve">Oudergeleding</w:t>
        <w:tab/>
        <w:t xml:space="preserve">Maarssen </w:t>
      </w:r>
    </w:p>
    <w:p w:rsidR="00000000" w:rsidDel="00000000" w:rsidP="00000000" w:rsidRDefault="00000000" w:rsidRPr="00000000" w14:paraId="0000001A">
      <w:pPr>
        <w:widowControl w:val="0"/>
        <w:tabs>
          <w:tab w:val="left" w:pos="360"/>
          <w:tab w:val="left" w:pos="2880"/>
        </w:tabs>
        <w:rPr/>
      </w:pPr>
      <w:r w:rsidDel="00000000" w:rsidR="00000000" w:rsidRPr="00000000">
        <w:rPr>
          <w:rtl w:val="0"/>
        </w:rPr>
        <w:t xml:space="preserve">Oudergeleding </w:t>
        <w:tab/>
        <w:t xml:space="preserve">Maassluis </w:t>
      </w:r>
    </w:p>
    <w:p w:rsidR="00000000" w:rsidDel="00000000" w:rsidP="00000000" w:rsidRDefault="00000000" w:rsidRPr="00000000" w14:paraId="0000001B">
      <w:pPr>
        <w:widowControl w:val="0"/>
        <w:tabs>
          <w:tab w:val="left" w:pos="360"/>
          <w:tab w:val="left" w:pos="2880"/>
        </w:tabs>
        <w:rPr/>
      </w:pPr>
      <w:r w:rsidDel="00000000" w:rsidR="00000000" w:rsidRPr="00000000">
        <w:rPr>
          <w:rtl w:val="0"/>
        </w:rPr>
        <w:t xml:space="preserve">Personeelsgeleding </w:t>
        <w:tab/>
        <w:t xml:space="preserve">Maassluis </w:t>
      </w:r>
    </w:p>
    <w:p w:rsidR="00000000" w:rsidDel="00000000" w:rsidP="00000000" w:rsidRDefault="00000000" w:rsidRPr="00000000" w14:paraId="0000001C">
      <w:pPr>
        <w:widowControl w:val="0"/>
        <w:tabs>
          <w:tab w:val="left" w:pos="360"/>
          <w:tab w:val="left" w:pos="2880"/>
        </w:tabs>
        <w:rPr/>
      </w:pPr>
      <w:r w:rsidDel="00000000" w:rsidR="00000000" w:rsidRPr="00000000">
        <w:rPr>
          <w:rtl w:val="0"/>
        </w:rPr>
        <w:t xml:space="preserve">Personeelsgeleding </w:t>
        <w:tab/>
        <w:t xml:space="preserve">Nieuwegein </w:t>
      </w:r>
    </w:p>
    <w:p w:rsidR="00000000" w:rsidDel="00000000" w:rsidP="00000000" w:rsidRDefault="00000000" w:rsidRPr="00000000" w14:paraId="0000001D">
      <w:pPr>
        <w:widowControl w:val="0"/>
        <w:tabs>
          <w:tab w:val="left" w:pos="360"/>
          <w:tab w:val="left" w:pos="2880"/>
        </w:tabs>
        <w:rPr/>
      </w:pPr>
      <w:r w:rsidDel="00000000" w:rsidR="00000000" w:rsidRPr="00000000">
        <w:rPr>
          <w:rtl w:val="0"/>
        </w:rPr>
        <w:t xml:space="preserve">Oudergeleding </w:t>
        <w:tab/>
        <w:t xml:space="preserve">Nieuwegein</w:t>
      </w:r>
    </w:p>
    <w:p w:rsidR="00000000" w:rsidDel="00000000" w:rsidP="00000000" w:rsidRDefault="00000000" w:rsidRPr="00000000" w14:paraId="0000001E">
      <w:pPr>
        <w:widowControl w:val="0"/>
        <w:tabs>
          <w:tab w:val="left" w:pos="360"/>
          <w:tab w:val="left" w:pos="2880"/>
        </w:tabs>
        <w:rPr/>
      </w:pPr>
      <w:r w:rsidDel="00000000" w:rsidR="00000000" w:rsidRPr="00000000">
        <w:rPr>
          <w:rtl w:val="0"/>
        </w:rPr>
        <w:t xml:space="preserve">Personeelsgeleding </w:t>
        <w:tab/>
        <w:t xml:space="preserve">Rhenen</w:t>
      </w:r>
    </w:p>
    <w:p w:rsidR="00000000" w:rsidDel="00000000" w:rsidP="00000000" w:rsidRDefault="00000000" w:rsidRPr="00000000" w14:paraId="0000001F">
      <w:pPr>
        <w:widowControl w:val="0"/>
        <w:pBdr>
          <w:bottom w:color="000000" w:space="1" w:sz="4" w:val="single"/>
        </w:pBdr>
        <w:tabs>
          <w:tab w:val="left" w:pos="360"/>
          <w:tab w:val="left" w:pos="2880"/>
        </w:tabs>
        <w:rPr/>
      </w:pPr>
      <w:r w:rsidDel="00000000" w:rsidR="00000000" w:rsidRPr="00000000">
        <w:rPr>
          <w:rtl w:val="0"/>
        </w:rPr>
      </w:r>
    </w:p>
    <w:p w:rsidR="00000000" w:rsidDel="00000000" w:rsidP="00000000" w:rsidRDefault="00000000" w:rsidRPr="00000000" w14:paraId="00000020">
      <w:pPr>
        <w:widowControl w:val="0"/>
        <w:tabs>
          <w:tab w:val="left" w:pos="2880"/>
        </w:tabs>
        <w:rPr/>
      </w:pPr>
      <w:r w:rsidDel="00000000" w:rsidR="00000000" w:rsidRPr="00000000">
        <w:rPr>
          <w:rtl w:val="0"/>
        </w:rPr>
      </w:r>
    </w:p>
    <w:tbl>
      <w:tblPr>
        <w:tblStyle w:val="Table1"/>
        <w:tblW w:w="8931.0" w:type="dxa"/>
        <w:jc w:val="left"/>
        <w:tblInd w:w="-5.0" w:type="dxa"/>
        <w:tblLayout w:type="fixed"/>
        <w:tblLook w:val="0400"/>
      </w:tblPr>
      <w:tblGrid>
        <w:gridCol w:w="8931"/>
        <w:tblGridChange w:id="0">
          <w:tblGrid>
            <w:gridCol w:w="8931"/>
          </w:tblGrid>
        </w:tblGridChange>
      </w:tblGrid>
      <w:tr>
        <w:trPr>
          <w:cantSplit w:val="0"/>
          <w:trHeight w:val="33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b w:val="1"/>
                <w:color w:val="000000"/>
                <w:rtl w:val="0"/>
              </w:rPr>
              <w:t xml:space="preserve">Opening, vaststellen agenda</w:t>
            </w:r>
          </w:p>
          <w:p w:rsidR="00000000" w:rsidDel="00000000" w:rsidP="00000000" w:rsidRDefault="00000000" w:rsidRPr="00000000" w14:paraId="0000002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De voorzitter verwelkomt Natascha Chu. Zij heeft het stokje overgenomen van Femke Verhoeckx en neemt als personeelsgeleding Nieuwekerk aan de IJssel nu zitting in de GMR. </w:t>
            </w:r>
          </w:p>
          <w:p w:rsidR="00000000" w:rsidDel="00000000" w:rsidP="00000000" w:rsidRDefault="00000000" w:rsidRPr="00000000" w14:paraId="0000002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Brigitte van Setten is bezig met werkzaamheden voor de GMR ook beëindigd. Sinds vorig jaar werkt zij op de afdeling arbeidsmarktcommunicatie en sinds dit jaar maak zij deel uit van de werkgroep personeel. Door belangenverstrengeling heeft zij aangegeven haar taak in de GMR niet meer te kunnen vervullen. Wie namens Rhenen nu zitting gaat in de GMR is nog niet bekend. </w:t>
            </w:r>
          </w:p>
          <w:p w:rsidR="00000000" w:rsidDel="00000000" w:rsidP="00000000" w:rsidRDefault="00000000" w:rsidRPr="00000000" w14:paraId="00000024">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De agenda wordt ongewijzigd vastgesteld. </w:t>
            </w:r>
          </w:p>
          <w:p w:rsidR="00000000" w:rsidDel="00000000" w:rsidP="00000000" w:rsidRDefault="00000000" w:rsidRPr="00000000" w14:paraId="00000026">
            <w:pPr>
              <w:rPr/>
            </w:pPr>
            <w:r w:rsidDel="00000000" w:rsidR="00000000" w:rsidRPr="00000000">
              <w:rPr>
                <w:rtl w:val="0"/>
              </w:rPr>
            </w:r>
          </w:p>
        </w:tc>
      </w:tr>
      <w:tr>
        <w:trPr>
          <w:cantSplit w:val="0"/>
          <w:trHeight w:val="33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Mededelingen </w:t>
            </w:r>
          </w:p>
          <w:p w:rsidR="00000000" w:rsidDel="00000000" w:rsidP="00000000" w:rsidRDefault="00000000" w:rsidRPr="00000000" w14:paraId="0000002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Om meer ‘feeling/inzage’ te krijgen wat er op schoolniveau speelt, zijn de laatste notulen van de MR-en opgevraagd. Tot op heden heeft geen enkele MR gereageerd. Er zal nog een reminder gestuurd worden. </w:t>
            </w:r>
          </w:p>
          <w:p w:rsidR="00000000" w:rsidDel="00000000" w:rsidP="00000000" w:rsidRDefault="00000000" w:rsidRPr="00000000" w14:paraId="0000002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Mochten er notulen worden ontvangen, dan zal Florinda deze doorlezen voor de eerstvolgende vergadering en een terugkoppeling geven. </w:t>
            </w:r>
          </w:p>
          <w:p w:rsidR="00000000" w:rsidDel="00000000" w:rsidP="00000000" w:rsidRDefault="00000000" w:rsidRPr="00000000" w14:paraId="0000002A">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33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Vaststellen notulen September 2021</w:t>
            </w:r>
          </w:p>
          <w:p w:rsidR="00000000" w:rsidDel="00000000" w:rsidP="00000000" w:rsidRDefault="00000000" w:rsidRPr="00000000" w14:paraId="0000002C">
            <w:pPr>
              <w:pBdr>
                <w:top w:space="0" w:sz="0" w:val="nil"/>
                <w:left w:space="0" w:sz="0" w:val="nil"/>
                <w:bottom w:space="0" w:sz="0" w:val="nil"/>
                <w:right w:space="0" w:sz="0" w:val="nil"/>
                <w:between w:space="0" w:sz="0" w:val="nil"/>
              </w:pBdr>
              <w:rPr/>
            </w:pPr>
            <w:r w:rsidDel="00000000" w:rsidR="00000000" w:rsidRPr="00000000">
              <w:rPr>
                <w:i w:val="1"/>
                <w:rtl w:val="0"/>
              </w:rPr>
              <w:t xml:space="preserve">Naar aanleiding van</w:t>
              <w:br w:type="textWrapping"/>
            </w:r>
            <w:r w:rsidDel="00000000" w:rsidR="00000000" w:rsidRPr="00000000">
              <w:rPr>
                <w:rtl w:val="0"/>
              </w:rPr>
              <w:t xml:space="preserve">Agendapunt 7: In de vorige vergadering is aangegeven dat het leerlingenaantal zorgelijk is. Er wordt gevraagd hoe het zit met de 1 oktober cijfers. Komen er nieuwe cijfers beschikbaar? </w:t>
              <w:br w:type="textWrapping"/>
              <w:t xml:space="preserve">De voorzitter zegt dat in de begroting de leerlingenaantal van 1 oktober zijn opgenomen. In oktober heeft de financiële commissie met Jeroen en de controller van Monton gesproken over de uitgangspunten van de kadernota. In de begroting zijn ook alle schoolbegrotingen verwerkt inclusief de 1 oktober telling.</w:t>
              <w:br w:type="textWrapping"/>
              <w:t xml:space="preserve">In de meerjarenbegroting is exact terug te lezen waarin staat hoe het op Montonniveau en mogelijk ook op schoolniveau is ingeregeld (pagina 16). </w:t>
            </w:r>
          </w:p>
          <w:p w:rsidR="00000000" w:rsidDel="00000000" w:rsidP="00000000" w:rsidRDefault="00000000" w:rsidRPr="00000000" w14:paraId="0000002D">
            <w:pPr>
              <w:pBdr>
                <w:top w:space="0" w:sz="0" w:val="nil"/>
                <w:left w:space="0" w:sz="0" w:val="nil"/>
                <w:bottom w:space="0" w:sz="0" w:val="nil"/>
                <w:right w:space="0" w:sz="0" w:val="nil"/>
                <w:between w:space="0" w:sz="0" w:val="nil"/>
              </w:pBdr>
              <w:rPr/>
            </w:pPr>
            <w:r w:rsidDel="00000000" w:rsidR="00000000" w:rsidRPr="00000000">
              <w:rPr>
                <w:rtl w:val="0"/>
              </w:rPr>
              <w:t xml:space="preserve">Wim voegt toe dat alleen de prognoses zijn opgenomen, maar nog niet de definitieve getallen. Het aantal van 1.435 leerlingen is een prognose, maar dit komt aardig overeen met het definitief aantal. Dit is dan wel een ‘dieptepunt’ vindt de GMR. Voor de komende jaren is er wel een groei te verwachten, de grootste instroom moet komen van LEF. </w:t>
              <w:br w:type="textWrapping"/>
              <w:t xml:space="preserve">Natasja zegt dat het inschrijfsysteem in Utrecht is gewijzigd, dus de vraag is of er hierdoor meer aanmeldingen komen. Florinda zegt kijkend naar Arcade dat het nu niet te zeggen is of er meer aanmeldingen komen. Hierop is eigenlijk geen zicht. Ook Anne zegt dat het bij LEF niet te voorspellen is. </w:t>
            </w:r>
          </w:p>
          <w:p w:rsidR="00000000" w:rsidDel="00000000" w:rsidP="00000000" w:rsidRDefault="00000000" w:rsidRPr="00000000" w14:paraId="0000002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pPr>
            <w:r w:rsidDel="00000000" w:rsidR="00000000" w:rsidRPr="00000000">
              <w:rPr>
                <w:rtl w:val="0"/>
              </w:rPr>
              <w:t xml:space="preserve">De notulen worden ongewijzigd vastgesteld. </w:t>
            </w:r>
          </w:p>
          <w:p w:rsidR="00000000" w:rsidDel="00000000" w:rsidP="00000000" w:rsidRDefault="00000000" w:rsidRPr="00000000" w14:paraId="00000030">
            <w:pPr>
              <w:pBdr>
                <w:top w:space="0" w:sz="0" w:val="nil"/>
                <w:left w:space="0" w:sz="0" w:val="nil"/>
                <w:bottom w:space="0" w:sz="0" w:val="nil"/>
                <w:right w:space="0" w:sz="0" w:val="nil"/>
                <w:between w:space="0" w:sz="0" w:val="nil"/>
              </w:pBdr>
              <w:rPr/>
            </w:pPr>
            <w:r w:rsidDel="00000000" w:rsidR="00000000" w:rsidRPr="00000000">
              <w:rPr>
                <w:rtl w:val="0"/>
              </w:rPr>
            </w:r>
          </w:p>
        </w:tc>
      </w:tr>
      <w:tr>
        <w:trPr>
          <w:cantSplit w:val="0"/>
          <w:trHeight w:val="33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Memo CvB / voortgang toezichtkader</w:t>
            </w:r>
          </w:p>
          <w:p w:rsidR="00000000" w:rsidDel="00000000" w:rsidP="00000000" w:rsidRDefault="00000000" w:rsidRPr="00000000" w14:paraId="00000032">
            <w:pPr>
              <w:pBdr>
                <w:top w:space="0" w:sz="0" w:val="nil"/>
                <w:left w:space="0" w:sz="0" w:val="nil"/>
                <w:bottom w:space="0" w:sz="0" w:val="nil"/>
                <w:right w:space="0" w:sz="0" w:val="nil"/>
                <w:between w:space="0" w:sz="0" w:val="nil"/>
              </w:pBdr>
              <w:rPr/>
            </w:pPr>
            <w:r w:rsidDel="00000000" w:rsidR="00000000" w:rsidRPr="00000000">
              <w:rPr>
                <w:rtl w:val="0"/>
              </w:rPr>
              <w:t xml:space="preserve">In de memo staat dat Arcade gaat (terug)verhuizen in de herfstvakantie, maar dit moet zijn de kerstvakantie. </w:t>
              <w:br w:type="textWrapping"/>
            </w:r>
          </w:p>
          <w:p w:rsidR="00000000" w:rsidDel="00000000" w:rsidP="00000000" w:rsidRDefault="00000000" w:rsidRPr="00000000" w14:paraId="00000033">
            <w:pPr>
              <w:pBdr>
                <w:top w:space="0" w:sz="0" w:val="nil"/>
                <w:left w:space="0" w:sz="0" w:val="nil"/>
                <w:bottom w:space="0" w:sz="0" w:val="nil"/>
                <w:right w:space="0" w:sz="0" w:val="nil"/>
                <w:between w:space="0" w:sz="0" w:val="nil"/>
              </w:pBdr>
              <w:rPr/>
            </w:pPr>
            <w:r w:rsidDel="00000000" w:rsidR="00000000" w:rsidRPr="00000000">
              <w:rPr>
                <w:rtl w:val="0"/>
              </w:rPr>
              <w:t xml:space="preserve">Er is een mondelinge terugkoppeling ontvangen van de inspectie. Daaruit kwam naar voren dat gedeeltelijk is voldaan aan de herstelopdracht. </w:t>
            </w:r>
          </w:p>
          <w:p w:rsidR="00000000" w:rsidDel="00000000" w:rsidP="00000000" w:rsidRDefault="00000000" w:rsidRPr="00000000" w14:paraId="00000034">
            <w:pPr>
              <w:pBdr>
                <w:top w:space="0" w:sz="0" w:val="nil"/>
                <w:left w:space="0" w:sz="0" w:val="nil"/>
                <w:bottom w:space="0" w:sz="0" w:val="nil"/>
                <w:right w:space="0" w:sz="0" w:val="nil"/>
                <w:between w:space="0" w:sz="0" w:val="nil"/>
              </w:pBdr>
              <w:rPr/>
            </w:pPr>
            <w:r w:rsidDel="00000000" w:rsidR="00000000" w:rsidRPr="00000000">
              <w:rPr>
                <w:rtl w:val="0"/>
              </w:rPr>
              <w:t xml:space="preserve">Florinda zegt dat Arcade nog geen rapport heeft ontvangen en/of dat het is gepubliceerd op de website van de inspectie. Naar haar weten zou dit binnen 6 weken moeten zijn ontvangen. Op de website staat nog steeds dat Arcade zeer zwak is, maar dit klopt niet. Petra zal navraag doen bij bestuur (</w:t>
            </w:r>
            <w:r w:rsidDel="00000000" w:rsidR="00000000" w:rsidRPr="00000000">
              <w:rPr>
                <w:b w:val="1"/>
                <w:rtl w:val="0"/>
              </w:rPr>
              <w:t xml:space="preserve">ACTIE). </w:t>
            </w:r>
            <w:r w:rsidDel="00000000" w:rsidR="00000000" w:rsidRPr="00000000">
              <w:rPr>
                <w:rtl w:val="0"/>
              </w:rPr>
              <w:t xml:space="preserve">Het schijnt dat ook LEF en Maassluis niets hebben ontvangen. </w:t>
            </w:r>
          </w:p>
          <w:p w:rsidR="00000000" w:rsidDel="00000000" w:rsidP="00000000" w:rsidRDefault="00000000" w:rsidRPr="00000000" w14:paraId="00000035">
            <w:pPr>
              <w:pBdr>
                <w:top w:space="0" w:sz="0" w:val="nil"/>
                <w:left w:space="0" w:sz="0" w:val="nil"/>
                <w:bottom w:space="0" w:sz="0" w:val="nil"/>
                <w:right w:space="0" w:sz="0" w:val="nil"/>
                <w:between w:space="0" w:sz="0" w:val="nil"/>
              </w:pBdr>
              <w:rPr/>
            </w:pPr>
            <w:r w:rsidDel="00000000" w:rsidR="00000000" w:rsidRPr="00000000">
              <w:rPr>
                <w:rtl w:val="0"/>
              </w:rPr>
            </w:r>
          </w:p>
        </w:tc>
      </w:tr>
      <w:tr>
        <w:trPr>
          <w:cantSplit w:val="0"/>
          <w:trHeight w:val="33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Management statuut </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2450"/>
              </w:tabs>
              <w:rPr>
                <w:color w:val="000000"/>
              </w:rPr>
            </w:pPr>
            <w:r w:rsidDel="00000000" w:rsidR="00000000" w:rsidRPr="00000000">
              <w:rPr>
                <w:color w:val="000000"/>
                <w:rtl w:val="0"/>
              </w:rPr>
              <w:t xml:space="preserve">De GMR ontvangt het management statuut ter informatie. </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2450"/>
              </w:tabs>
              <w:rPr>
                <w:color w:val="000000"/>
              </w:rPr>
            </w:pPr>
            <w:r w:rsidDel="00000000" w:rsidR="00000000" w:rsidRPr="00000000">
              <w:rPr>
                <w:color w:val="000000"/>
                <w:rtl w:val="0"/>
              </w:rPr>
              <w:t xml:space="preserve">Voorstel is dat de MR-en dit document ook krijgen, zodat de MR-en ook weten wat de uitgangspunten zijn en wat men kan verwachten van directie en/of het CvB. </w:t>
              <w:br w:type="textWrapping"/>
              <w:t xml:space="preserve">Petra zal dit document aan de MR-en toesturen </w:t>
            </w:r>
            <w:r w:rsidDel="00000000" w:rsidR="00000000" w:rsidRPr="00000000">
              <w:rPr>
                <w:b w:val="1"/>
                <w:color w:val="000000"/>
                <w:rtl w:val="0"/>
              </w:rPr>
              <w:t xml:space="preserve">(ACTIE).</w:t>
            </w:r>
            <w:r w:rsidDel="00000000" w:rsidR="00000000" w:rsidRPr="00000000">
              <w:rPr>
                <w:color w:val="000000"/>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2450"/>
              </w:tabs>
              <w:rPr>
                <w:color w:val="000000"/>
              </w:rPr>
            </w:pPr>
            <w:r w:rsidDel="00000000" w:rsidR="00000000" w:rsidRPr="00000000">
              <w:rPr>
                <w:rtl w:val="0"/>
              </w:rPr>
            </w:r>
          </w:p>
        </w:tc>
      </w:tr>
      <w:tr>
        <w:trPr>
          <w:cantSplit w:val="0"/>
          <w:trHeight w:val="33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Financieel stand van zaken MARAP</w:t>
            </w:r>
          </w:p>
          <w:p w:rsidR="00000000" w:rsidDel="00000000" w:rsidP="00000000" w:rsidRDefault="00000000" w:rsidRPr="00000000" w14:paraId="0000003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De GMR maakt zich zorgen over het verzuim en het lerarentekort. Hiermee komt het kwaliteit van het onderwijs in gevaar. Door corona hebben veel klassen thuisonderwijs gekregen. </w:t>
            </w:r>
          </w:p>
          <w:p w:rsidR="00000000" w:rsidDel="00000000" w:rsidP="00000000" w:rsidRDefault="00000000" w:rsidRPr="00000000" w14:paraId="0000003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br w:type="textWrapping"/>
              <w:t xml:space="preserve">Bij Nieuwekerk hebben vele klassen maar 4 dagen per week les. Ondanks dat er vacatures zijn geplaatst, is er geen enkele reactie gekomen. Jeroen afgelopen week een akkoord gegeven om een werving te starten via een uitzendbureau/detacheringsbureau. Dit is een ‘noodgreep’. </w:t>
            </w:r>
          </w:p>
          <w:p w:rsidR="00000000" w:rsidDel="00000000" w:rsidP="00000000" w:rsidRDefault="00000000" w:rsidRPr="00000000" w14:paraId="0000003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De GMR vraagt waarom hier niet eerder naar is gekeken. Heeft dit te maken met financien of is het bij het CvB niet bekend? </w:t>
              <w:br w:type="textWrapping"/>
              <w:t xml:space="preserve">De GMR ziet dat het niet alleen Monton, maar ook bij andere scholen een nijpend probleem is. De vijver met leraren is leeg. Vacatures worden niet ingevuld. De hulp van de ouders kan voor de korte termijn een oplossing zijn, maar dan gaat het alleen voor de opvang. </w:t>
              <w:br w:type="textWrapping"/>
              <w:t xml:space="preserve">Zou Monton er niet dichter op moeten zitten of moeten er meer middelen vrij gemaakt worden?</w:t>
            </w:r>
          </w:p>
          <w:p w:rsidR="00000000" w:rsidDel="00000000" w:rsidP="00000000" w:rsidRDefault="00000000" w:rsidRPr="00000000" w14:paraId="0000003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Er wordt nu veel op schoolniveau geregeld, maar zou dit niet bovenschools opgepakt moeten worden? Zou er niet meer samengewerkt moeten worden onderling tussen de scholen?</w:t>
              <w:br w:type="textWrapping"/>
              <w:t xml:space="preserve">Florinda zal dit punt ook nog eens inbrengen in het DO </w:t>
            </w:r>
            <w:r w:rsidDel="00000000" w:rsidR="00000000" w:rsidRPr="00000000">
              <w:rPr>
                <w:b w:val="1"/>
                <w:color w:val="000000"/>
                <w:rtl w:val="0"/>
              </w:rPr>
              <w:t xml:space="preserve">(ACTIE).</w:t>
            </w:r>
            <w:r w:rsidDel="00000000" w:rsidR="00000000" w:rsidRPr="00000000">
              <w:rPr>
                <w:color w:val="000000"/>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b w:val="1"/>
                <w:color w:val="000000"/>
              </w:rPr>
            </w:pPr>
            <w:r w:rsidDel="00000000" w:rsidR="00000000" w:rsidRPr="00000000">
              <w:rPr>
                <w:color w:val="000000"/>
                <w:rtl w:val="0"/>
              </w:rPr>
              <w:t xml:space="preserve">De voorzitter vraagt of de begroting op MR-niveau is behandeld. Niet in alle MR-en is dit besproken c.q. ontvangen. </w:t>
              <w:br w:type="textWrapping"/>
              <w:t xml:space="preserve">De voorzitter is verrast aangezien de begroting als in december goedgekeurd en is inmiddels ook in de GMR besproken. Het blijkt dat de informatieverstrekking op schoolniveau niet goed gaat.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r>
      <w:tr>
        <w:trPr>
          <w:cantSplit w:val="0"/>
          <w:trHeight w:val="33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Kwaliteitsbeleid Notitie </w:t>
            </w:r>
          </w:p>
          <w:p w:rsidR="00000000" w:rsidDel="00000000" w:rsidP="00000000" w:rsidRDefault="00000000" w:rsidRPr="00000000" w14:paraId="0000004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Dit document is ter informatie aan de GMR gestuurd.  </w:t>
            </w:r>
          </w:p>
          <w:p w:rsidR="00000000" w:rsidDel="00000000" w:rsidP="00000000" w:rsidRDefault="00000000" w:rsidRPr="00000000" w14:paraId="0000004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Vanuit de personeelsgeleding wordt aangegeven dat het in deze tijd moeilijk is om te werken aan kwaliteit (coronamaatregelen – uitval – thuisonderwijs). Hierom maakt men zich zorgen. </w:t>
            </w:r>
          </w:p>
          <w:p w:rsidR="00000000" w:rsidDel="00000000" w:rsidP="00000000" w:rsidRDefault="00000000" w:rsidRPr="00000000" w14:paraId="00000045">
            <w:pPr>
              <w:pBdr>
                <w:top w:space="0" w:sz="0" w:val="nil"/>
                <w:left w:space="0" w:sz="0" w:val="nil"/>
                <w:bottom w:space="0" w:sz="0" w:val="nil"/>
                <w:right w:space="0" w:sz="0" w:val="nil"/>
                <w:between w:space="0" w:sz="0" w:val="nil"/>
              </w:pBdr>
              <w:rPr>
                <w:b w:val="1"/>
                <w:color w:val="000000"/>
              </w:rPr>
            </w:pPr>
            <w:r w:rsidDel="00000000" w:rsidR="00000000" w:rsidRPr="00000000">
              <w:rPr>
                <w:color w:val="000000"/>
                <w:rtl w:val="0"/>
              </w:rPr>
              <w:t xml:space="preserve">De voorzitter zegt dat de scholen een classificatie hebben gekregen om ervoor te zorgen dat in de toedeling van de financiële middelen er een onderscheid gemaakt kan worden. </w:t>
              <w:br w:type="textWrapping"/>
              <w:t xml:space="preserve">Het is goed dat dit transparant gebeurd, maar hij vraagt hoe dit overkomt bij de personeelsgeleding. Is dit iets wat voor volgend jaar gecontinueerd moet worden? Verder is het zorgelijk dat er veel interim directiefuncties en dus ook geen echte stabiliteit. </w:t>
              <w:br w:type="textWrapping"/>
              <w:t xml:space="preserve">Op schoolniveau kan nog niet echt de verdieping in gegaan worden. Veel scholen staan in de ‘overlevingsstand’. </w:t>
              <w:br w:type="textWrapping"/>
              <w:br w:type="textWrapping"/>
              <w:t xml:space="preserve">De GMR vindt het een duidelijk rapport en complimenteert het bestuur. De vraag die wordt gesteld is wat kan het CvB doen om ervoor te zorgen dat de scholen die nu door de inspectie zwak zijn genoemd niet ‘door het ijs zakken’. Wat zou het beleid moeten zijn? Deze vraag zou de volgende keer aan Jeroen gevraagd worden</w:t>
            </w:r>
            <w:r w:rsidDel="00000000" w:rsidR="00000000" w:rsidRPr="00000000">
              <w:rPr>
                <w:b w:val="1"/>
                <w:color w:val="000000"/>
                <w:rtl w:val="0"/>
              </w:rPr>
              <w:t xml:space="preserve"> (ACTIE).</w:t>
            </w:r>
          </w:p>
          <w:p w:rsidR="00000000" w:rsidDel="00000000" w:rsidP="00000000" w:rsidRDefault="00000000" w:rsidRPr="00000000" w14:paraId="00000046">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33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Notitie mbt ouderbijdrage</w:t>
            </w:r>
          </w:p>
          <w:p w:rsidR="00000000" w:rsidDel="00000000" w:rsidP="00000000" w:rsidRDefault="00000000" w:rsidRPr="00000000" w14:paraId="00000048">
            <w:pPr>
              <w:rPr>
                <w:b w:val="1"/>
              </w:rPr>
            </w:pPr>
            <w:r w:rsidDel="00000000" w:rsidR="00000000" w:rsidRPr="00000000">
              <w:rPr>
                <w:rtl w:val="0"/>
              </w:rPr>
              <w:t xml:space="preserve">De notitie is wel ontvangen (op de dag van de vergadering), maar is niet besproken in de GMR. </w:t>
            </w:r>
            <w:r w:rsidDel="00000000" w:rsidR="00000000" w:rsidRPr="00000000">
              <w:rPr>
                <w:b w:val="1"/>
                <w:rtl w:val="0"/>
              </w:rPr>
              <w:br w:type="textWrapping"/>
            </w:r>
          </w:p>
        </w:tc>
      </w:tr>
      <w:tr>
        <w:trPr>
          <w:cantSplit w:val="0"/>
          <w:trHeight w:val="33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Evaluatie GMR </w:t>
            </w:r>
          </w:p>
          <w:p w:rsidR="00000000" w:rsidDel="00000000" w:rsidP="00000000" w:rsidRDefault="00000000" w:rsidRPr="00000000" w14:paraId="0000004A">
            <w:pPr>
              <w:rPr/>
            </w:pPr>
            <w:r w:rsidDel="00000000" w:rsidR="00000000" w:rsidRPr="00000000">
              <w:rPr>
                <w:rtl w:val="0"/>
              </w:rPr>
              <w:t xml:space="preserve">Zie agendapunt 10.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3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Hoe nu verder met GMR?</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Niet elke school vertegenwoordigt in de GMR</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Hoe profileer</w:t>
            </w:r>
            <w:r w:rsidDel="00000000" w:rsidR="00000000" w:rsidRPr="00000000">
              <w:rPr>
                <w:rtl w:val="0"/>
              </w:rPr>
              <w:t xml:space="preserve">t GMR zich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bij Monton </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 wil de GMR bereiken binnen Monton </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Meer pro-actief richting Monton </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een ieder stadium betrokken worden bij beleidsvoorstellen – afhankelijk van de informatie van bestuur</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Er wordt aangegeven dat er niet van elke school een vertegenwoordiging is in de GMR. Vanuit de scholen. De reden hiervoor zou zijn dat er geen ruimte is in de taakuren op schoolniveau. </w:t>
            </w:r>
          </w:p>
          <w:p w:rsidR="00000000" w:rsidDel="00000000" w:rsidP="00000000" w:rsidRDefault="00000000" w:rsidRPr="00000000" w14:paraId="00000054">
            <w:pPr>
              <w:rPr/>
            </w:pPr>
            <w:r w:rsidDel="00000000" w:rsidR="00000000" w:rsidRPr="00000000">
              <w:rPr>
                <w:rtl w:val="0"/>
              </w:rPr>
              <w:t xml:space="preserve">De GMR vertegenwoordigt de kinderen, de ouders en het personeel richting het bestuur van Stichting Monton. De ambitie van de GMR is hierbij de kwaliteit van het onderwijs te borgen en waar mogelijk te verbeteren. De GMR doet door het bestuur kritisch te bevragen, gevraagd en ongevraagd te adviseren en in te stemmen (of niet) met beleidszaken waarvoor zij die wettelijke bevoegdheid hebben.</w:t>
              <w:br w:type="textWrapping"/>
            </w:r>
          </w:p>
          <w:p w:rsidR="00000000" w:rsidDel="00000000" w:rsidP="00000000" w:rsidRDefault="00000000" w:rsidRPr="00000000" w14:paraId="00000055">
            <w:pPr>
              <w:rPr/>
            </w:pPr>
            <w:r w:rsidDel="00000000" w:rsidR="00000000" w:rsidRPr="00000000">
              <w:rPr>
                <w:rtl w:val="0"/>
              </w:rPr>
              <w:t xml:space="preserve">Het is goed om de volgende vergadering aan Jeroen te vragen wat hij (CvB) van GMR verwacht. Wellicht dat de visie/missie van de GMR bijgesteld zou moeten worden </w:t>
            </w:r>
            <w:r w:rsidDel="00000000" w:rsidR="00000000" w:rsidRPr="00000000">
              <w:rPr>
                <w:b w:val="1"/>
                <w:rtl w:val="0"/>
              </w:rPr>
              <w:t xml:space="preserve">(ACTIE).</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3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Rondvraag / Sluiting </w:t>
            </w:r>
          </w:p>
          <w:p w:rsidR="00000000" w:rsidDel="00000000" w:rsidP="00000000" w:rsidRDefault="00000000" w:rsidRPr="00000000" w14:paraId="00000058">
            <w:pPr>
              <w:rPr/>
            </w:pPr>
            <w:r w:rsidDel="00000000" w:rsidR="00000000" w:rsidRPr="00000000">
              <w:rPr>
                <w:rtl w:val="0"/>
              </w:rPr>
              <w:t xml:space="preserve">Gevraagd wordt of het mogelijk is dat wanneer een document wordt geüpload in Google Drive dat er een melding wordt verstuurd naar deelnemers </w:t>
            </w:r>
            <w:r w:rsidDel="00000000" w:rsidR="00000000" w:rsidRPr="00000000">
              <w:rPr>
                <w:b w:val="1"/>
                <w:rtl w:val="0"/>
              </w:rPr>
              <w:t xml:space="preserve">(ACTIE).</w:t>
            </w:r>
            <w:r w:rsidDel="00000000" w:rsidR="00000000" w:rsidRPr="00000000">
              <w:rPr>
                <w:rtl w:val="0"/>
              </w:rPr>
              <w:t xml:space="preserve">  </w:t>
            </w:r>
          </w:p>
          <w:p w:rsidR="00000000" w:rsidDel="00000000" w:rsidP="00000000" w:rsidRDefault="00000000" w:rsidRPr="00000000" w14:paraId="00000059">
            <w:pPr>
              <w:rPr/>
            </w:pPr>
            <w:r w:rsidDel="00000000" w:rsidR="00000000" w:rsidRPr="00000000">
              <w:rPr>
                <w:rtl w:val="0"/>
              </w:rPr>
            </w:r>
          </w:p>
        </w:tc>
      </w:tr>
      <w:tr>
        <w:trPr>
          <w:cantSplit w:val="0"/>
          <w:trHeight w:val="33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A">
            <w:pPr>
              <w:rPr>
                <w:b w:val="1"/>
              </w:rPr>
            </w:pPr>
            <w:r w:rsidDel="00000000" w:rsidR="00000000" w:rsidRPr="00000000">
              <w:rPr>
                <w:b w:val="1"/>
                <w:rtl w:val="0"/>
              </w:rPr>
              <w:t xml:space="preserve">Vergaderdata 2021-2022</w:t>
            </w:r>
          </w:p>
          <w:p w:rsidR="00000000" w:rsidDel="00000000" w:rsidP="00000000" w:rsidRDefault="00000000" w:rsidRPr="00000000" w14:paraId="0000005B">
            <w:pPr>
              <w:rPr/>
            </w:pPr>
            <w:r w:rsidDel="00000000" w:rsidR="00000000" w:rsidRPr="00000000">
              <w:rPr>
                <w:rtl w:val="0"/>
              </w:rPr>
              <w:t xml:space="preserve">8 maart 2022 – online – c</w:t>
            </w:r>
            <w:r w:rsidDel="00000000" w:rsidR="00000000" w:rsidRPr="00000000">
              <w:rPr>
                <w:b w:val="1"/>
                <w:rtl w:val="0"/>
              </w:rPr>
              <w:t xml:space="preserve">ommissie</w:t>
            </w:r>
            <w:r w:rsidDel="00000000" w:rsidR="00000000" w:rsidRPr="00000000">
              <w:rPr>
                <w:rtl w:val="0"/>
              </w:rPr>
              <w:t xml:space="preserve"> Personeel – 15.00 – 17.00 uur (Gery, Sander)</w:t>
            </w:r>
          </w:p>
          <w:p w:rsidR="00000000" w:rsidDel="00000000" w:rsidP="00000000" w:rsidRDefault="00000000" w:rsidRPr="00000000" w14:paraId="0000005C">
            <w:pPr>
              <w:rPr/>
            </w:pPr>
            <w:r w:rsidDel="00000000" w:rsidR="00000000" w:rsidRPr="00000000">
              <w:rPr>
                <w:rtl w:val="0"/>
              </w:rPr>
              <w:t xml:space="preserve">23 maart 2022 – online </w:t>
            </w:r>
            <w:r w:rsidDel="00000000" w:rsidR="00000000" w:rsidRPr="00000000">
              <w:rPr>
                <w:b w:val="1"/>
                <w:rtl w:val="0"/>
              </w:rPr>
              <w:t xml:space="preserve">GMR </w:t>
            </w:r>
            <w:r w:rsidDel="00000000" w:rsidR="00000000" w:rsidRPr="00000000">
              <w:rPr>
                <w:rtl w:val="0"/>
              </w:rPr>
              <w:t xml:space="preserve">– 20.00 – 22.00 uur  (Florinda screent de MR notulen)</w:t>
            </w:r>
          </w:p>
          <w:p w:rsidR="00000000" w:rsidDel="00000000" w:rsidP="00000000" w:rsidRDefault="00000000" w:rsidRPr="00000000" w14:paraId="0000005D">
            <w:pPr>
              <w:rPr/>
            </w:pPr>
            <w:r w:rsidDel="00000000" w:rsidR="00000000" w:rsidRPr="00000000">
              <w:rPr>
                <w:rtl w:val="0"/>
              </w:rPr>
              <w:t xml:space="preserve">8 juni 2022 – online </w:t>
            </w:r>
            <w:r w:rsidDel="00000000" w:rsidR="00000000" w:rsidRPr="00000000">
              <w:rPr>
                <w:b w:val="1"/>
                <w:rtl w:val="0"/>
              </w:rPr>
              <w:t xml:space="preserve">GMR </w:t>
            </w:r>
            <w:r w:rsidDel="00000000" w:rsidR="00000000" w:rsidRPr="00000000">
              <w:rPr>
                <w:rtl w:val="0"/>
              </w:rPr>
              <w:t xml:space="preserve">– 20.00 – 22.00 uur (Natasja screent de MR notulen)</w:t>
            </w:r>
          </w:p>
          <w:p w:rsidR="00000000" w:rsidDel="00000000" w:rsidP="00000000" w:rsidRDefault="00000000" w:rsidRPr="00000000" w14:paraId="0000005E">
            <w:pPr>
              <w:rPr/>
            </w:pPr>
            <w:r w:rsidDel="00000000" w:rsidR="00000000" w:rsidRPr="00000000">
              <w:rPr>
                <w:rtl w:val="0"/>
              </w:rPr>
              <w:t xml:space="preserve">28 juni 2022 -  locatie nader te bepalen </w:t>
            </w:r>
            <w:r w:rsidDel="00000000" w:rsidR="00000000" w:rsidRPr="00000000">
              <w:rPr>
                <w:b w:val="1"/>
                <w:rtl w:val="0"/>
              </w:rPr>
              <w:t xml:space="preserve">GMR (thema bijeenkomst) </w:t>
            </w:r>
            <w:r w:rsidDel="00000000" w:rsidR="00000000" w:rsidRPr="00000000">
              <w:rPr>
                <w:rtl w:val="0"/>
              </w:rPr>
              <w:t xml:space="preserve">– 18.00 uur incl. eten </w:t>
            </w:r>
          </w:p>
          <w:p w:rsidR="00000000" w:rsidDel="00000000" w:rsidP="00000000" w:rsidRDefault="00000000" w:rsidRPr="00000000" w14:paraId="0000005F">
            <w:pPr>
              <w:rPr>
                <w:b w:val="1"/>
              </w:rPr>
            </w:pPr>
            <w:r w:rsidDel="00000000" w:rsidR="00000000" w:rsidRPr="00000000">
              <w:rPr>
                <w:rtl w:val="0"/>
              </w:rPr>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br w:type="page"/>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u w:val="single"/>
        </w:rPr>
      </w:pPr>
      <w:r w:rsidDel="00000000" w:rsidR="00000000" w:rsidRPr="00000000">
        <w:rPr>
          <w:b w:val="1"/>
          <w:u w:val="single"/>
          <w:rtl w:val="0"/>
        </w:rPr>
        <w:t xml:space="preserve">Actielijst: </w:t>
      </w:r>
    </w:p>
    <w:tbl>
      <w:tblPr>
        <w:tblStyle w:val="Table2"/>
        <w:tblW w:w="8931.000000000002" w:type="dxa"/>
        <w:jc w:val="left"/>
        <w:tblInd w:w="-5.0" w:type="dxa"/>
        <w:tblLayout w:type="fixed"/>
        <w:tblLook w:val="0400"/>
      </w:tblPr>
      <w:tblGrid>
        <w:gridCol w:w="1335"/>
        <w:gridCol w:w="4477"/>
        <w:gridCol w:w="992"/>
        <w:gridCol w:w="2127"/>
        <w:tblGridChange w:id="0">
          <w:tblGrid>
            <w:gridCol w:w="1335"/>
            <w:gridCol w:w="4477"/>
            <w:gridCol w:w="992"/>
            <w:gridCol w:w="2127"/>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66">
            <w:pPr>
              <w:rPr>
                <w:b w:val="1"/>
              </w:rPr>
            </w:pPr>
            <w:r w:rsidDel="00000000" w:rsidR="00000000" w:rsidRPr="00000000">
              <w:rPr>
                <w:b w:val="1"/>
                <w:rtl w:val="0"/>
              </w:rPr>
              <w:t xml:space="preserve">Nr. </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7">
            <w:pPr>
              <w:rPr>
                <w:b w:val="1"/>
              </w:rPr>
            </w:pPr>
            <w:r w:rsidDel="00000000" w:rsidR="00000000" w:rsidRPr="00000000">
              <w:rPr>
                <w:b w:val="1"/>
                <w:rtl w:val="0"/>
              </w:rPr>
              <w:t xml:space="preserve">Omschrijving</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8">
            <w:pPr>
              <w:rPr>
                <w:b w:val="1"/>
              </w:rPr>
            </w:pPr>
            <w:r w:rsidDel="00000000" w:rsidR="00000000" w:rsidRPr="00000000">
              <w:rPr>
                <w:b w:val="1"/>
                <w:rtl w:val="0"/>
              </w:rPr>
              <w:t xml:space="preserve">Actie</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9">
            <w:pPr>
              <w:rPr>
                <w:b w:val="1"/>
              </w:rPr>
            </w:pPr>
            <w:r w:rsidDel="00000000" w:rsidR="00000000" w:rsidRPr="00000000">
              <w:rPr>
                <w:b w:val="1"/>
                <w:rtl w:val="0"/>
              </w:rPr>
              <w:t xml:space="preserve">Gereed / Voortgang</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6A">
            <w:pPr>
              <w:rPr/>
            </w:pPr>
            <w:r w:rsidDel="00000000" w:rsidR="00000000" w:rsidRPr="00000000">
              <w:rPr>
                <w:rtl w:val="0"/>
              </w:rPr>
              <w:t xml:space="preserve">220126-01</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B">
            <w:pPr>
              <w:rPr/>
            </w:pPr>
            <w:r w:rsidDel="00000000" w:rsidR="00000000" w:rsidRPr="00000000">
              <w:rPr>
                <w:rtl w:val="0"/>
              </w:rPr>
              <w:t xml:space="preserve">Google Drive – melding krijgen bij uploaden documenten</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C">
            <w:pPr>
              <w:rPr/>
            </w:pPr>
            <w:r w:rsidDel="00000000" w:rsidR="00000000" w:rsidRPr="00000000">
              <w:rPr>
                <w:rtl w:val="0"/>
              </w:rPr>
              <w:t xml:space="preserve">Petra</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D">
            <w:pPr>
              <w:rPr/>
            </w:pPr>
            <w:r w:rsidDel="00000000" w:rsidR="00000000" w:rsidRPr="00000000">
              <w:rPr>
                <w:rtl w:val="0"/>
              </w:rPr>
              <w:t xml:space="preserve">Helaas is dit niet mogelijk. Navraag gedaan bij ICT Monton.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6E">
            <w:pPr>
              <w:rPr/>
            </w:pPr>
            <w:r w:rsidDel="00000000" w:rsidR="00000000" w:rsidRPr="00000000">
              <w:rPr>
                <w:rtl w:val="0"/>
              </w:rPr>
              <w:t xml:space="preserve">220126-02</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F">
            <w:pPr>
              <w:rPr/>
            </w:pPr>
            <w:r w:rsidDel="00000000" w:rsidR="00000000" w:rsidRPr="00000000">
              <w:rPr>
                <w:rtl w:val="0"/>
              </w:rPr>
              <w:t xml:space="preserve">Wat is het beleid ten aanzien van de door de inspectie genoemde scholen – hoe kan worden voorkomen dat het geen zwakke scholen meer zijn. Bijstellen beleid? Ander beleid? Navraag doen bij Jeroen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0">
            <w:pPr>
              <w:rPr/>
            </w:pPr>
            <w:r w:rsidDel="00000000" w:rsidR="00000000" w:rsidRPr="00000000">
              <w:rPr>
                <w:rtl w:val="0"/>
              </w:rPr>
              <w:t xml:space="preserve">GMR-&gt; Jeroen</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71">
            <w:pPr>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72">
            <w:pPr>
              <w:rPr/>
            </w:pPr>
            <w:r w:rsidDel="00000000" w:rsidR="00000000" w:rsidRPr="00000000">
              <w:rPr>
                <w:rtl w:val="0"/>
              </w:rPr>
              <w:t xml:space="preserve">220126-03</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73">
            <w:pPr>
              <w:rPr/>
            </w:pPr>
            <w:r w:rsidDel="00000000" w:rsidR="00000000" w:rsidRPr="00000000">
              <w:rPr>
                <w:rtl w:val="0"/>
              </w:rPr>
              <w:t xml:space="preserve">Wat verwacht het CvB van de GMR? Moet de visie/missie van de GMR worden bijgesteld?</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4">
            <w:pPr>
              <w:rPr/>
            </w:pPr>
            <w:r w:rsidDel="00000000" w:rsidR="00000000" w:rsidRPr="00000000">
              <w:rPr>
                <w:rtl w:val="0"/>
              </w:rPr>
              <w:t xml:space="preserve">GRM-&gt; Jeroen</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75">
            <w:pPr>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76">
            <w:pPr>
              <w:rPr/>
            </w:pPr>
            <w:r w:rsidDel="00000000" w:rsidR="00000000" w:rsidRPr="00000000">
              <w:rPr>
                <w:rtl w:val="0"/>
              </w:rPr>
              <w:t xml:space="preserve">220126-04</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77">
            <w:pPr>
              <w:rPr/>
            </w:pPr>
            <w:r w:rsidDel="00000000" w:rsidR="00000000" w:rsidRPr="00000000">
              <w:rPr>
                <w:rtl w:val="0"/>
              </w:rPr>
              <w:t xml:space="preserve">Managementstatuut sturen naar alle MR-en ter informatie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8">
            <w:pPr>
              <w:rPr/>
            </w:pPr>
            <w:r w:rsidDel="00000000" w:rsidR="00000000" w:rsidRPr="00000000">
              <w:rPr>
                <w:rtl w:val="0"/>
              </w:rPr>
              <w:t xml:space="preserve">Petra</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79">
            <w:pPr>
              <w:rPr/>
            </w:pPr>
            <w:r w:rsidDel="00000000" w:rsidR="00000000" w:rsidRPr="00000000">
              <w:rPr>
                <w:rtl w:val="0"/>
              </w:rPr>
              <w:t xml:space="preserve">Afgehandeld.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7A">
            <w:pPr>
              <w:rPr/>
            </w:pPr>
            <w:r w:rsidDel="00000000" w:rsidR="00000000" w:rsidRPr="00000000">
              <w:rPr>
                <w:rtl w:val="0"/>
              </w:rPr>
              <w:t xml:space="preserve">220126-05</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7B">
            <w:pPr>
              <w:rPr/>
            </w:pPr>
            <w:r w:rsidDel="00000000" w:rsidR="00000000" w:rsidRPr="00000000">
              <w:rPr>
                <w:rtl w:val="0"/>
              </w:rPr>
              <w:t xml:space="preserve">Vast agendapunt GMR: Terugkoppeling MR-en.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C">
            <w:pPr>
              <w:rPr/>
            </w:pPr>
            <w:r w:rsidDel="00000000" w:rsidR="00000000" w:rsidRPr="00000000">
              <w:rPr>
                <w:rtl w:val="0"/>
              </w:rPr>
              <w:t xml:space="preserve">Florinda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7D">
            <w:pPr>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7E">
            <w:pPr>
              <w:rPr/>
            </w:pPr>
            <w:r w:rsidDel="00000000" w:rsidR="00000000" w:rsidRPr="00000000">
              <w:rPr>
                <w:rtl w:val="0"/>
              </w:rPr>
              <w:t xml:space="preserve">220126-06</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7F">
            <w:pPr>
              <w:rPr/>
            </w:pPr>
            <w:r w:rsidDel="00000000" w:rsidR="00000000" w:rsidRPr="00000000">
              <w:rPr>
                <w:rtl w:val="0"/>
              </w:rPr>
              <w:t xml:space="preserve">Samenwerking scholen mbt lerarentekort – punt inbrengen in DO</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0">
            <w:pPr>
              <w:rPr/>
            </w:pPr>
            <w:r w:rsidDel="00000000" w:rsidR="00000000" w:rsidRPr="00000000">
              <w:rPr>
                <w:rtl w:val="0"/>
              </w:rPr>
              <w:t xml:space="preserve">Florinda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1">
            <w:pPr>
              <w:rPr/>
            </w:pPr>
            <w:r w:rsidDel="00000000" w:rsidR="00000000" w:rsidRPr="00000000">
              <w:rPr>
                <w:rtl w:val="0"/>
              </w:rPr>
            </w:r>
          </w:p>
        </w:tc>
      </w:tr>
    </w:tbl>
    <w:p w:rsidR="00000000" w:rsidDel="00000000" w:rsidP="00000000" w:rsidRDefault="00000000" w:rsidRPr="00000000" w14:paraId="00000082">
      <w:pPr>
        <w:rPr>
          <w:b w:val="1"/>
          <w:sz w:val="22"/>
          <w:szCs w:val="22"/>
        </w:rPr>
      </w:pPr>
      <w:r w:rsidDel="00000000" w:rsidR="00000000" w:rsidRPr="00000000">
        <w:rPr>
          <w:rtl w:val="0"/>
        </w:rPr>
      </w:r>
    </w:p>
    <w:sectPr>
      <w:headerReference r:id="rId7" w:type="default"/>
      <w:footerReference r:id="rId8" w:type="default"/>
      <w:footerReference r:id="rId9" w:type="even"/>
      <w:pgSz w:h="16838" w:w="11906" w:orient="portrait"/>
      <w:pgMar w:bottom="1418" w:top="1418" w:left="1701"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536"/>
        <w:tab w:val="right" w:pos="9072"/>
      </w:tabs>
      <w:jc w:val="right"/>
      <w:rPr>
        <w:color w:val="000000"/>
        <w:sz w:val="18"/>
        <w:szCs w:val="18"/>
      </w:rPr>
    </w:pP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3162300</wp:posOffset>
          </wp:positionH>
          <wp:positionV relativeFrom="paragraph">
            <wp:posOffset>-10157</wp:posOffset>
          </wp:positionV>
          <wp:extent cx="3012440" cy="771525"/>
          <wp:effectExtent b="0" l="0" r="0" t="0"/>
          <wp:wrapSquare wrapText="bothSides" distB="0" distT="0" distL="114300" distR="114300"/>
          <wp:docPr descr="C:\Users\Fenna\AppData\Local\Microsoft\Windows\INetCache\Content.MSO\84D6CA86.tmp" id="4" name="image1.png"/>
          <a:graphic>
            <a:graphicData uri="http://schemas.openxmlformats.org/drawingml/2006/picture">
              <pic:pic>
                <pic:nvPicPr>
                  <pic:cNvPr descr="C:\Users\Fenna\AppData\Local\Microsoft\Windows\INetCache\Content.MSO\84D6CA86.tmp" id="0" name="image1.png"/>
                  <pic:cNvPicPr preferRelativeResize="0"/>
                </pic:nvPicPr>
                <pic:blipFill>
                  <a:blip r:embed="rId1"/>
                  <a:srcRect b="0" l="0" r="0" t="0"/>
                  <a:stretch>
                    <a:fillRect/>
                  </a:stretch>
                </pic:blipFill>
                <pic:spPr>
                  <a:xfrm>
                    <a:off x="0" y="0"/>
                    <a:ext cx="3012440" cy="7715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b w:val="1"/>
        <w:sz w:val="20"/>
        <w:szCs w:val="2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FE2A64"/>
    <w:rPr>
      <w:szCs w:val="24"/>
      <w:lang w:eastAsia="en-US" w:val="en-GB"/>
    </w:rPr>
  </w:style>
  <w:style w:type="paragraph" w:styleId="Kop1">
    <w:name w:val="heading 1"/>
    <w:basedOn w:val="Standaard"/>
    <w:next w:val="Standaard"/>
    <w:uiPriority w:val="9"/>
    <w:qFormat w:val="1"/>
    <w:pPr>
      <w:keepNext w:val="1"/>
      <w:spacing w:after="60" w:before="240"/>
      <w:outlineLvl w:val="0"/>
    </w:pPr>
    <w:rPr>
      <w:b w:val="1"/>
      <w:bCs w:val="1"/>
      <w:kern w:val="32"/>
      <w:sz w:val="32"/>
      <w:szCs w:val="32"/>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spacing w:after="60" w:before="240"/>
      <w:outlineLvl w:val="2"/>
    </w:pPr>
    <w:rPr>
      <w:b w:val="1"/>
      <w:bCs w:val="1"/>
      <w:sz w:val="26"/>
      <w:szCs w:val="26"/>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sz w:val="24"/>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sz w:val="22"/>
      <w:szCs w:val="22"/>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Lijstalinea">
    <w:name w:val="List Paragraph"/>
    <w:basedOn w:val="Standaard"/>
    <w:uiPriority w:val="34"/>
    <w:qFormat w:val="1"/>
    <w:rsid w:val="008F4BC5"/>
    <w:pPr>
      <w:ind w:left="708"/>
    </w:pPr>
  </w:style>
  <w:style w:type="character" w:styleId="Hyperlink">
    <w:name w:val="Hyperlink"/>
    <w:basedOn w:val="Standaardalinea-lettertype"/>
    <w:rPr>
      <w:color w:val="0000ff"/>
      <w:u w:val="single"/>
    </w:rPr>
  </w:style>
  <w:style w:type="paragraph" w:styleId="VIWINSPRINGEN" w:customStyle="1">
    <w:name w:val="*VIW INSPRINGEN"/>
    <w:basedOn w:val="Standaard"/>
    <w:pPr>
      <w:numPr>
        <w:numId w:val="1"/>
      </w:numPr>
    </w:pPr>
  </w:style>
  <w:style w:type="paragraph" w:styleId="agendapunt" w:customStyle="1">
    <w:name w:val="agendapunt"/>
    <w:basedOn w:val="VIWINSPRINGEN"/>
    <w:pPr>
      <w:keepNext w:val="1"/>
      <w:numPr>
        <w:numId w:val="2"/>
      </w:numPr>
      <w:spacing w:after="120" w:before="240"/>
    </w:pPr>
    <w:rPr>
      <w:b w:val="1"/>
      <w:lang w:val="nl-NL"/>
    </w:rPr>
  </w:style>
  <w:style w:type="paragraph" w:styleId="tekst" w:customStyle="1">
    <w:name w:val="tekst"/>
    <w:basedOn w:val="Standaard"/>
    <w:pPr>
      <w:ind w:left="357"/>
    </w:pPr>
  </w:style>
  <w:style w:type="paragraph" w:styleId="punt" w:customStyle="1">
    <w:name w:val="punt"/>
    <w:basedOn w:val="Standaar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Documentstructuur">
    <w:name w:val="Document Map"/>
    <w:basedOn w:val="Standaard"/>
    <w:semiHidden w:val="1"/>
    <w:pPr>
      <w:shd w:color="auto" w:fill="000080" w:val="clear"/>
    </w:pPr>
    <w:rPr>
      <w:rFonts w:ascii="Tahoma" w:cs="Tahoma" w:hAnsi="Tahoma"/>
      <w:szCs w:val="20"/>
    </w:rPr>
  </w:style>
  <w:style w:type="character" w:styleId="GevolgdeHyperlink">
    <w:name w:val="FollowedHyperlink"/>
    <w:basedOn w:val="Standaardalinea-lettertype"/>
    <w:rPr>
      <w:color w:val="800080"/>
      <w:u w:val="single"/>
    </w:rPr>
  </w:style>
  <w:style w:type="table" w:styleId="Tabelraster1" w:customStyle="1">
    <w:name w:val="Tabelraster1"/>
    <w:basedOn w:val="Standaardtabel"/>
    <w:next w:val="Tabelraster"/>
    <w:uiPriority w:val="59"/>
    <w:rsid w:val="006B171E"/>
    <w:rPr>
      <w:rFonts w:ascii="Cambria" w:eastAsia="MS Mincho" w:hAnsi="Cambria"/>
      <w:sz w:val="24"/>
      <w:szCs w:val="24"/>
      <w:lang w:eastAsia="ja-JP"/>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raster">
    <w:name w:val="Table Grid"/>
    <w:basedOn w:val="Standaardtabel"/>
    <w:rsid w:val="006B171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Verwijzingopmerking">
    <w:name w:val="annotation reference"/>
    <w:basedOn w:val="Standaardalinea-lettertype"/>
    <w:semiHidden w:val="1"/>
    <w:unhideWhenUsed w:val="1"/>
    <w:rsid w:val="00BB25B1"/>
    <w:rPr>
      <w:sz w:val="16"/>
      <w:szCs w:val="16"/>
    </w:rPr>
  </w:style>
  <w:style w:type="paragraph" w:styleId="Tekstopmerking">
    <w:name w:val="annotation text"/>
    <w:basedOn w:val="Standaard"/>
    <w:link w:val="TekstopmerkingChar"/>
    <w:semiHidden w:val="1"/>
    <w:unhideWhenUsed w:val="1"/>
    <w:rsid w:val="00BB25B1"/>
    <w:rPr>
      <w:szCs w:val="20"/>
    </w:rPr>
  </w:style>
  <w:style w:type="character" w:styleId="TekstopmerkingChar" w:customStyle="1">
    <w:name w:val="Tekst opmerking Char"/>
    <w:basedOn w:val="Standaardalinea-lettertype"/>
    <w:link w:val="Tekstopmerking"/>
    <w:semiHidden w:val="1"/>
    <w:rsid w:val="00BB25B1"/>
    <w:rPr>
      <w:rFonts w:ascii="Arial" w:hAnsi="Arial"/>
      <w:lang w:eastAsia="en-US" w:val="en-GB"/>
    </w:rPr>
  </w:style>
  <w:style w:type="paragraph" w:styleId="Onderwerpvanopmerking">
    <w:name w:val="annotation subject"/>
    <w:basedOn w:val="Tekstopmerking"/>
    <w:next w:val="Tekstopmerking"/>
    <w:link w:val="OnderwerpvanopmerkingChar"/>
    <w:semiHidden w:val="1"/>
    <w:unhideWhenUsed w:val="1"/>
    <w:rsid w:val="00BB25B1"/>
    <w:rPr>
      <w:b w:val="1"/>
      <w:bCs w:val="1"/>
    </w:rPr>
  </w:style>
  <w:style w:type="character" w:styleId="OnderwerpvanopmerkingChar" w:customStyle="1">
    <w:name w:val="Onderwerp van opmerking Char"/>
    <w:basedOn w:val="TekstopmerkingChar"/>
    <w:link w:val="Onderwerpvanopmerking"/>
    <w:semiHidden w:val="1"/>
    <w:rsid w:val="00BB25B1"/>
    <w:rPr>
      <w:rFonts w:ascii="Arial" w:hAnsi="Arial"/>
      <w:b w:val="1"/>
      <w:bCs w:val="1"/>
      <w:lang w:eastAsia="en-US" w:val="en-GB"/>
    </w:rPr>
  </w:style>
  <w:style w:type="paragraph" w:styleId="Revisie">
    <w:name w:val="Revision"/>
    <w:hidden w:val="1"/>
    <w:uiPriority w:val="99"/>
    <w:semiHidden w:val="1"/>
    <w:rsid w:val="00BB25B1"/>
    <w:rPr>
      <w:szCs w:val="24"/>
      <w:lang w:eastAsia="en-US" w:val="en-GB"/>
    </w:rPr>
  </w:style>
  <w:style w:type="paragraph" w:styleId="Ballontekst">
    <w:name w:val="Balloon Text"/>
    <w:basedOn w:val="Standaard"/>
    <w:link w:val="BallontekstChar"/>
    <w:semiHidden w:val="1"/>
    <w:unhideWhenUsed w:val="1"/>
    <w:rsid w:val="00BB25B1"/>
    <w:rPr>
      <w:rFonts w:ascii="Segoe UI" w:cs="Segoe UI" w:hAnsi="Segoe UI"/>
      <w:sz w:val="18"/>
      <w:szCs w:val="18"/>
    </w:rPr>
  </w:style>
  <w:style w:type="character" w:styleId="BallontekstChar" w:customStyle="1">
    <w:name w:val="Ballontekst Char"/>
    <w:basedOn w:val="Standaardalinea-lettertype"/>
    <w:link w:val="Ballontekst"/>
    <w:semiHidden w:val="1"/>
    <w:rsid w:val="00BB25B1"/>
    <w:rPr>
      <w:rFonts w:ascii="Segoe UI" w:cs="Segoe UI" w:hAnsi="Segoe UI"/>
      <w:sz w:val="18"/>
      <w:szCs w:val="18"/>
      <w:lang w:eastAsia="en-US" w:val="en-GB"/>
    </w:rPr>
  </w:style>
  <w:style w:type="character" w:styleId="normaltextrun" w:customStyle="1">
    <w:name w:val="normaltextrun"/>
    <w:basedOn w:val="Standaardalinea-lettertype"/>
    <w:rsid w:val="00D33077"/>
  </w:style>
  <w:style w:type="paragraph" w:styleId="paragraph" w:customStyle="1">
    <w:name w:val="paragraph"/>
    <w:basedOn w:val="Standaard"/>
    <w:rsid w:val="004522BD"/>
    <w:pPr>
      <w:spacing w:after="100" w:afterAutospacing="1" w:before="100" w:beforeAutospacing="1"/>
    </w:pPr>
    <w:rPr>
      <w:rFonts w:ascii="Times New Roman" w:hAnsi="Times New Roman"/>
      <w:sz w:val="24"/>
      <w:lang w:eastAsia="nl-NL" w:val="nl-NL"/>
    </w:rPr>
  </w:style>
  <w:style w:type="character" w:styleId="eop" w:customStyle="1">
    <w:name w:val="eop"/>
    <w:basedOn w:val="Standaardalinea-lettertype"/>
    <w:rsid w:val="004522BD"/>
  </w:style>
  <w:style w:type="character" w:styleId="spellingerror" w:customStyle="1">
    <w:name w:val="spellingerror"/>
    <w:basedOn w:val="Standaardalinea-lettertype"/>
    <w:rsid w:val="004522BD"/>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70.0" w:type="dxa"/>
        <w:right w:w="70.0" w:type="dxa"/>
      </w:tblCellMar>
    </w:tblPr>
  </w:style>
  <w:style w:type="table" w:styleId="a0" w:customStyle="1">
    <w:basedOn w:val="TableNormal0"/>
    <w:tblPr>
      <w:tblStyleRowBandSize w:val="1"/>
      <w:tblStyleColBandSize w:val="1"/>
      <w:tblCellMar>
        <w:left w:w="70.0" w:type="dxa"/>
        <w:right w:w="70.0" w:type="dxa"/>
      </w:tblCellMar>
    </w:tblPr>
  </w:style>
  <w:style w:type="character" w:styleId="Onopgelostemelding">
    <w:name w:val="Unresolved Mention"/>
    <w:basedOn w:val="Standaardalinea-lettertype"/>
    <w:uiPriority w:val="99"/>
    <w:semiHidden w:val="1"/>
    <w:unhideWhenUsed w:val="1"/>
    <w:rsid w:val="004F0445"/>
    <w:rPr>
      <w:color w:val="605e5c"/>
      <w:shd w:color="auto" w:fill="e1dfdd" w:val="clear"/>
    </w:rPr>
  </w:style>
  <w:style w:type="paragraph" w:styleId="Normaalweb">
    <w:name w:val="Normal (Web)"/>
    <w:basedOn w:val="Standaard"/>
    <w:uiPriority w:val="99"/>
    <w:semiHidden w:val="1"/>
    <w:unhideWhenUsed w:val="1"/>
    <w:rsid w:val="00420154"/>
    <w:pPr>
      <w:spacing w:after="100" w:afterAutospacing="1" w:before="100" w:beforeAutospacing="1"/>
    </w:pPr>
    <w:rPr>
      <w:rFonts w:ascii="Times New Roman" w:cs="Times New Roman" w:eastAsia="Times New Roman" w:hAnsi="Times New Roman"/>
      <w:sz w:val="24"/>
      <w:lang w:eastAsia="nl-NL" w:val="nl-NL"/>
    </w:rPr>
  </w:style>
  <w:style w:type="table" w:styleId="a1" w:customStyle="1">
    <w:basedOn w:val="TableNormal0"/>
    <w:tblPr>
      <w:tblStyleRowBandSize w:val="1"/>
      <w:tblStyleColBandSize w:val="1"/>
      <w:tblCellMar>
        <w:left w:w="70.0" w:type="dxa"/>
        <w:right w:w="70.0" w:type="dxa"/>
      </w:tblCellMar>
    </w:tblPr>
  </w:style>
  <w:style w:type="table" w:styleId="a2"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YCKerhciw6lBZbgHdpzfc84rvA==">AMUW2mVg1mtjBvAUJd1KXGH5toNpX4ayji7BOn2xu1/LfXyuE4Xqz0Mar1wMP0mgQ32C11xEwLD0nJSUlthZOS/Rd+upmHrmHGHhpzrOvaZh9SuD1Tbjq6s=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2022-03-15T11:33:00Z</dcterms:created>
  <dc:creator>Petra Nieuwveld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0x01010032D2C7754C09A74B8FF6367417856B89</vt:lpwstr>
  </property>
  <property fmtid="{D5CDD505-2E9C-101B-9397-08002B2CF9AE}" pid="3" name="AuthorIds_UIVersion_512">
    <vt:lpwstr>30</vt:lpwstr>
  </property>
</Properties>
</file>